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77655">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ascii="Times New Roman" w:hAnsi="Times New Roman" w:eastAsia="仿宋_GB2312" w:cs="Times New Roman"/>
          <w:sz w:val="32"/>
          <w:szCs w:val="32"/>
        </w:rPr>
      </w:pPr>
    </w:p>
    <w:p w14:paraId="2BC35CBE">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ascii="Times New Roman" w:hAnsi="Times New Roman" w:eastAsia="仿宋_GB2312" w:cs="Times New Roman"/>
          <w:sz w:val="32"/>
          <w:szCs w:val="32"/>
        </w:rPr>
      </w:pPr>
    </w:p>
    <w:p w14:paraId="00C9B1E7">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ascii="Times New Roman" w:hAnsi="Times New Roman" w:eastAsia="仿宋_GB2312" w:cs="Times New Roman"/>
          <w:sz w:val="32"/>
          <w:szCs w:val="32"/>
        </w:rPr>
      </w:pPr>
      <w:bookmarkStart w:id="4" w:name="_GoBack"/>
      <w:bookmarkEnd w:id="4"/>
    </w:p>
    <w:p w14:paraId="20AB25B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bookmarkStart w:id="0" w:name="_Hlk173400351"/>
      <w:r>
        <w:rPr>
          <w:rFonts w:hint="eastAsia" w:ascii="方正小标宋简体" w:hAnsi="方正小标宋简体" w:eastAsia="方正小标宋简体" w:cs="方正小标宋简体"/>
          <w:sz w:val="44"/>
          <w:szCs w:val="44"/>
        </w:rPr>
        <w:t>征求河南省智能建造可复制经验</w:t>
      </w:r>
    </w:p>
    <w:p w14:paraId="1872025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仿宋_GB2312" w:cs="Times New Roman"/>
          <w:sz w:val="32"/>
          <w:szCs w:val="32"/>
        </w:rPr>
      </w:pPr>
      <w:r>
        <w:rPr>
          <w:rFonts w:hint="eastAsia" w:ascii="方正小标宋简体" w:hAnsi="方正小标宋简体" w:eastAsia="方正小标宋简体" w:cs="方正小标宋简体"/>
          <w:sz w:val="44"/>
          <w:szCs w:val="44"/>
        </w:rPr>
        <w:t>做法清单</w:t>
      </w:r>
      <w:bookmarkEnd w:id="0"/>
      <w:r>
        <w:rPr>
          <w:rFonts w:hint="eastAsia" w:ascii="方正小标宋简体" w:hAnsi="方正小标宋简体" w:eastAsia="方正小标宋简体" w:cs="方正小标宋简体"/>
          <w:sz w:val="44"/>
          <w:szCs w:val="44"/>
        </w:rPr>
        <w:t>意见的函</w:t>
      </w:r>
    </w:p>
    <w:p w14:paraId="68CF764D">
      <w:pPr>
        <w:rPr>
          <w:rFonts w:hint="default" w:ascii="Times New Roman" w:hAnsi="Times New Roman" w:eastAsia="仿宋_GB2312" w:cs="Times New Roman"/>
          <w:color w:val="000000" w:themeColor="text1"/>
          <w:sz w:val="32"/>
          <w:szCs w:val="32"/>
          <w:u w:val="none"/>
          <w14:textFill>
            <w14:solidFill>
              <w14:schemeClr w14:val="tx1"/>
            </w14:solidFill>
          </w14:textFill>
        </w:rPr>
      </w:pPr>
    </w:p>
    <w:p w14:paraId="3B015048">
      <w:pPr>
        <w:ind w:firstLine="618" w:firstLineChars="200"/>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为贯彻新发展理念，加快推进建筑业转型发展，促进智能建造技术推广应用，</w:t>
      </w:r>
      <w:bookmarkStart w:id="1" w:name="_Hlk172903527"/>
      <w:r>
        <w:rPr>
          <w:rFonts w:hint="default" w:ascii="Times New Roman" w:hAnsi="Times New Roman" w:eastAsia="仿宋_GB2312" w:cs="Times New Roman"/>
          <w:color w:val="000000" w:themeColor="text1"/>
          <w:sz w:val="32"/>
          <w:szCs w:val="32"/>
          <w:u w:val="none"/>
          <w14:textFill>
            <w14:solidFill>
              <w14:schemeClr w14:val="tx1"/>
            </w14:solidFill>
          </w14:textFill>
        </w:rPr>
        <w:t>结合智能建造试点项目应用成效，拟印发《</w:t>
      </w:r>
      <w:bookmarkStart w:id="2" w:name="_Hlk173400476"/>
      <w:r>
        <w:rPr>
          <w:rFonts w:hint="default" w:ascii="Times New Roman" w:hAnsi="Times New Roman" w:eastAsia="仿宋_GB2312" w:cs="Times New Roman"/>
          <w:color w:val="000000" w:themeColor="text1"/>
          <w:sz w:val="32"/>
          <w:szCs w:val="32"/>
          <w:u w:val="none"/>
          <w14:textFill>
            <w14:solidFill>
              <w14:schemeClr w14:val="tx1"/>
            </w14:solidFill>
          </w14:textFill>
        </w:rPr>
        <w:t>河南省智能建造可复制经验做法清单（第一批）</w:t>
      </w:r>
      <w:bookmarkEnd w:id="2"/>
      <w:r>
        <w:rPr>
          <w:rFonts w:hint="default" w:ascii="Times New Roman" w:hAnsi="Times New Roman" w:eastAsia="仿宋_GB2312" w:cs="Times New Roman"/>
          <w:color w:val="000000" w:themeColor="text1"/>
          <w:sz w:val="32"/>
          <w:szCs w:val="32"/>
          <w:u w:val="none"/>
          <w14:textFill>
            <w14:solidFill>
              <w14:schemeClr w14:val="tx1"/>
            </w14:solidFill>
          </w14:textFill>
        </w:rPr>
        <w:t>》，现公开征求各方意见，意见建议发至邮箱：</w:t>
      </w:r>
      <w:bookmarkEnd w:id="1"/>
      <w:r>
        <w:rPr>
          <w:rFonts w:hint="default" w:ascii="Times New Roman" w:hAnsi="Times New Roman" w:eastAsia="仿宋_GB2312" w:cs="Times New Roman"/>
          <w:color w:val="000000" w:themeColor="text1"/>
          <w:sz w:val="32"/>
          <w:szCs w:val="32"/>
          <w:u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u w:val="none"/>
          <w14:textFill>
            <w14:solidFill>
              <w14:schemeClr w14:val="tx1"/>
            </w14:solidFill>
          </w14:textFill>
        </w:rPr>
        <w:instrText xml:space="preserve">HYPERLINK "mailto:zjtjgcfz@163.com，截至时间为8月20"</w:instrText>
      </w:r>
      <w:r>
        <w:rPr>
          <w:rFonts w:hint="default" w:ascii="Times New Roman" w:hAnsi="Times New Roman" w:eastAsia="仿宋_GB2312" w:cs="Times New Roman"/>
          <w:color w:val="000000" w:themeColor="text1"/>
          <w:sz w:val="32"/>
          <w:szCs w:val="32"/>
          <w:u w:val="none"/>
          <w14:textFill>
            <w14:solidFill>
              <w14:schemeClr w14:val="tx1"/>
            </w14:solidFill>
          </w14:textFill>
        </w:rPr>
        <w:fldChar w:fldCharType="separate"/>
      </w:r>
      <w:r>
        <w:rPr>
          <w:rStyle w:val="7"/>
          <w:rFonts w:hint="default" w:ascii="Times New Roman" w:hAnsi="Times New Roman" w:eastAsia="仿宋_GB2312" w:cs="Times New Roman"/>
          <w:color w:val="000000" w:themeColor="text1"/>
          <w:sz w:val="32"/>
          <w:szCs w:val="32"/>
          <w:u w:val="none"/>
          <w14:textFill>
            <w14:solidFill>
              <w14:schemeClr w14:val="tx1"/>
            </w14:solidFill>
          </w14:textFill>
        </w:rPr>
        <w:t>zjtjgcfz@163.com，截至时间为8月20</w:t>
      </w:r>
      <w:r>
        <w:rPr>
          <w:rFonts w:hint="default" w:ascii="Times New Roman" w:hAnsi="Times New Roman" w:eastAsia="仿宋_GB2312" w:cs="Times New Roman"/>
          <w:color w:val="000000" w:themeColor="text1"/>
          <w:sz w:val="32"/>
          <w:szCs w:val="32"/>
          <w:u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p>
    <w:p w14:paraId="4A30A86E">
      <w:pPr>
        <w:ind w:firstLine="618" w:firstLineChars="200"/>
        <w:rPr>
          <w:rFonts w:hint="default" w:ascii="Times New Roman" w:hAnsi="Times New Roman" w:eastAsia="仿宋_GB2312" w:cs="Times New Roman"/>
          <w:color w:val="000000" w:themeColor="text1"/>
          <w:sz w:val="32"/>
          <w:szCs w:val="32"/>
          <w:u w:val="none"/>
          <w14:textFill>
            <w14:solidFill>
              <w14:schemeClr w14:val="tx1"/>
            </w14:solidFill>
          </w14:textFill>
        </w:rPr>
      </w:pPr>
    </w:p>
    <w:p w14:paraId="3C71A409">
      <w:pPr>
        <w:ind w:firstLine="618" w:firstLineChars="200"/>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附件：河南省智能建造可复制经验做法清单（第一批）</w:t>
      </w:r>
    </w:p>
    <w:p w14:paraId="6EAECADA">
      <w:pPr>
        <w:ind w:firstLine="618" w:firstLineChars="200"/>
        <w:rPr>
          <w:rFonts w:hint="default" w:ascii="Times New Roman" w:hAnsi="Times New Roman" w:eastAsia="仿宋_GB2312" w:cs="Times New Roman"/>
          <w:color w:val="000000" w:themeColor="text1"/>
          <w:sz w:val="32"/>
          <w:szCs w:val="32"/>
          <w:u w:val="none"/>
          <w14:textFill>
            <w14:solidFill>
              <w14:schemeClr w14:val="tx1"/>
            </w14:solidFill>
          </w14:textFill>
        </w:rPr>
      </w:pPr>
    </w:p>
    <w:p w14:paraId="423D527B">
      <w:pPr>
        <w:ind w:firstLine="618" w:firstLineChars="200"/>
        <w:rPr>
          <w:rFonts w:hint="default" w:ascii="Times New Roman" w:hAnsi="Times New Roman" w:eastAsia="仿宋_GB2312" w:cs="Times New Roman"/>
          <w:color w:val="000000" w:themeColor="text1"/>
          <w:sz w:val="32"/>
          <w:szCs w:val="32"/>
          <w:u w:val="none"/>
          <w14:textFill>
            <w14:solidFill>
              <w14:schemeClr w14:val="tx1"/>
            </w14:solidFill>
          </w14:textFill>
        </w:rPr>
      </w:pPr>
    </w:p>
    <w:p w14:paraId="23FFB891">
      <w:pPr>
        <w:ind w:firstLine="618" w:firstLineChars="200"/>
        <w:rPr>
          <w:rFonts w:hint="default" w:ascii="Times New Roman" w:hAnsi="Times New Roman" w:eastAsia="仿宋_GB2312" w:cs="Times New Roman"/>
          <w:color w:val="000000" w:themeColor="text1"/>
          <w:sz w:val="32"/>
          <w:szCs w:val="32"/>
          <w:u w:val="none"/>
          <w14:textFill>
            <w14:solidFill>
              <w14:schemeClr w14:val="tx1"/>
            </w14:solidFill>
          </w14:textFill>
        </w:rPr>
      </w:pPr>
    </w:p>
    <w:p w14:paraId="10F5B323">
      <w:pPr>
        <w:ind w:firstLine="3090" w:firstLineChars="1000"/>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河南省住房和城乡建设厅建筑市场建管处</w:t>
      </w:r>
    </w:p>
    <w:p w14:paraId="42A90861">
      <w:pPr>
        <w:wordWrap w:val="0"/>
        <w:ind w:firstLine="618" w:firstLineChars="200"/>
        <w:jc w:val="right"/>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 xml:space="preserve">2024年7月31日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14:textFill>
            <w14:solidFill>
              <w14:schemeClr w14:val="tx1"/>
            </w14:solidFill>
          </w14:textFill>
        </w:rPr>
        <w:t xml:space="preserve">   </w:t>
      </w:r>
    </w:p>
    <w:p w14:paraId="69B33C64">
      <w:pPr>
        <w:ind w:firstLine="618" w:firstLineChars="200"/>
        <w:jc w:val="right"/>
        <w:rPr>
          <w:rFonts w:ascii="Times New Roman" w:hAnsi="Times New Roman" w:eastAsia="仿宋_GB2312" w:cs="Times New Roman"/>
          <w:sz w:val="32"/>
          <w:szCs w:val="32"/>
        </w:rPr>
      </w:pPr>
    </w:p>
    <w:p w14:paraId="4463EB40">
      <w:pPr>
        <w:ind w:firstLine="618" w:firstLineChars="200"/>
        <w:jc w:val="right"/>
        <w:rPr>
          <w:rFonts w:ascii="Times New Roman" w:hAnsi="Times New Roman" w:eastAsia="仿宋_GB2312" w:cs="Times New Roman"/>
          <w:sz w:val="32"/>
          <w:szCs w:val="32"/>
        </w:rPr>
      </w:pPr>
    </w:p>
    <w:p w14:paraId="3294B1CD">
      <w:pPr>
        <w:ind w:firstLine="618" w:firstLineChars="200"/>
        <w:jc w:val="right"/>
        <w:rPr>
          <w:rFonts w:ascii="Times New Roman" w:hAnsi="Times New Roman" w:eastAsia="仿宋_GB2312" w:cs="Times New Roman"/>
          <w:sz w:val="32"/>
          <w:szCs w:val="32"/>
        </w:rPr>
        <w:sectPr>
          <w:footerReference r:id="rId3" w:type="default"/>
          <w:pgSz w:w="11906" w:h="16838"/>
          <w:pgMar w:top="2098" w:right="1587" w:bottom="2098" w:left="1587" w:header="851" w:footer="1701" w:gutter="0"/>
          <w:paperSrc/>
          <w:cols w:space="0" w:num="1"/>
          <w:titlePg/>
          <w:rtlGutter w:val="0"/>
          <w:docGrid w:type="linesAndChars" w:linePitch="287" w:charSpace="-2365"/>
        </w:sectPr>
      </w:pPr>
    </w:p>
    <w:p w14:paraId="1EF41B18">
      <w:pPr>
        <w:jc w:val="both"/>
        <w:rPr>
          <w:rFonts w:hint="eastAsia" w:ascii="黑体" w:hAnsi="黑体" w:eastAsia="黑体" w:cs="黑体"/>
          <w:color w:val="000000"/>
          <w:kern w:val="0"/>
          <w:sz w:val="32"/>
          <w:szCs w:val="32"/>
          <w:lang w:eastAsia="zh-CN" w:bidi="ar"/>
        </w:rPr>
      </w:pPr>
      <w:r>
        <w:rPr>
          <w:rFonts w:hint="eastAsia" w:ascii="黑体" w:hAnsi="黑体" w:eastAsia="黑体" w:cs="黑体"/>
          <w:color w:val="000000"/>
          <w:kern w:val="0"/>
          <w:sz w:val="32"/>
          <w:szCs w:val="32"/>
          <w:lang w:eastAsia="zh-CN" w:bidi="ar"/>
        </w:rPr>
        <w:t>附</w:t>
      </w:r>
      <w:r>
        <w:rPr>
          <w:rFonts w:hint="eastAsia" w:ascii="黑体" w:hAnsi="黑体" w:eastAsia="黑体" w:cs="黑体"/>
          <w:color w:val="000000"/>
          <w:kern w:val="0"/>
          <w:sz w:val="32"/>
          <w:szCs w:val="32"/>
          <w:lang w:val="en-US" w:eastAsia="zh-CN" w:bidi="ar"/>
        </w:rPr>
        <w:t xml:space="preserve">  </w:t>
      </w:r>
      <w:r>
        <w:rPr>
          <w:rFonts w:hint="eastAsia" w:ascii="黑体" w:hAnsi="黑体" w:eastAsia="黑体" w:cs="黑体"/>
          <w:color w:val="000000"/>
          <w:kern w:val="0"/>
          <w:sz w:val="32"/>
          <w:szCs w:val="32"/>
          <w:lang w:eastAsia="zh-CN" w:bidi="ar"/>
        </w:rPr>
        <w:t>件</w:t>
      </w:r>
    </w:p>
    <w:p w14:paraId="10C7ECDC">
      <w:pPr>
        <w:jc w:val="center"/>
        <w:rPr>
          <w:rFonts w:ascii="Times New Roman" w:hAnsi="Times New Roman" w:eastAsia="仿宋_GB2312" w:cs="Times New Roman"/>
          <w:sz w:val="32"/>
          <w:szCs w:val="32"/>
        </w:rPr>
      </w:pPr>
      <w:r>
        <w:rPr>
          <w:rFonts w:hint="eastAsia" w:ascii="方正小标宋简体" w:hAnsi="方正小标宋简体" w:eastAsia="方正小标宋简体" w:cs="方正小标宋简体"/>
          <w:color w:val="000000"/>
          <w:kern w:val="0"/>
          <w:sz w:val="44"/>
          <w:szCs w:val="44"/>
          <w:lang w:bidi="ar"/>
        </w:rPr>
        <w:t>河南省智能建造可复制经验做法清单（第一批）</w:t>
      </w:r>
    </w:p>
    <w:tbl>
      <w:tblPr>
        <w:tblStyle w:val="4"/>
        <w:tblW w:w="14873" w:type="dxa"/>
        <w:jc w:val="center"/>
        <w:shd w:val="clear" w:color="auto" w:fill="FFFFFF" w:themeFill="background1"/>
        <w:tblLayout w:type="fixed"/>
        <w:tblCellMar>
          <w:top w:w="57" w:type="dxa"/>
          <w:left w:w="108" w:type="dxa"/>
          <w:bottom w:w="57" w:type="dxa"/>
          <w:right w:w="108" w:type="dxa"/>
        </w:tblCellMar>
      </w:tblPr>
      <w:tblGrid>
        <w:gridCol w:w="553"/>
        <w:gridCol w:w="1109"/>
        <w:gridCol w:w="1108"/>
        <w:gridCol w:w="812"/>
        <w:gridCol w:w="1665"/>
        <w:gridCol w:w="4937"/>
        <w:gridCol w:w="4689"/>
      </w:tblGrid>
      <w:tr w14:paraId="0FA93CB5">
        <w:tblPrEx>
          <w:shd w:val="clear" w:color="auto" w:fill="FFFFFF" w:themeFill="background1"/>
          <w:tblCellMar>
            <w:top w:w="57" w:type="dxa"/>
            <w:left w:w="108" w:type="dxa"/>
            <w:bottom w:w="57" w:type="dxa"/>
            <w:right w:w="108" w:type="dxa"/>
          </w:tblCellMar>
        </w:tblPrEx>
        <w:trPr>
          <w:trHeight w:val="600" w:hRule="atLeast"/>
          <w:tblHeader/>
          <w:jc w:val="center"/>
        </w:trPr>
        <w:tc>
          <w:tcPr>
            <w:tcW w:w="5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D67EEC">
            <w:pPr>
              <w:widowControl/>
              <w:spacing w:line="300" w:lineRule="exact"/>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序号</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D01D1F">
            <w:pPr>
              <w:widowControl/>
              <w:spacing w:line="300" w:lineRule="exact"/>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申报单位</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F9EBA2">
            <w:pPr>
              <w:widowControl/>
              <w:spacing w:line="300" w:lineRule="exact"/>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项目名称</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D1504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技术应用类别</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00EC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应用技术</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8AA70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技术简要说明</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37B1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成效</w:t>
            </w:r>
          </w:p>
        </w:tc>
      </w:tr>
      <w:tr w14:paraId="6F9786AB">
        <w:tblPrEx>
          <w:shd w:val="clear" w:color="auto" w:fill="FFFFFF" w:themeFill="background1"/>
          <w:tblCellMar>
            <w:top w:w="57" w:type="dxa"/>
            <w:left w:w="108" w:type="dxa"/>
            <w:bottom w:w="57" w:type="dxa"/>
            <w:right w:w="108" w:type="dxa"/>
          </w:tblCellMar>
        </w:tblPrEx>
        <w:trPr>
          <w:trHeight w:val="1500"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8A97F6">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F498A6">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机械工业第六设计研究院有限公司</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9101CD">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上汽资产河南总部基地项目</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FF0C1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数字设计          </w:t>
            </w:r>
            <w:r>
              <w:rPr>
                <w:rFonts w:ascii="Times New Roman" w:hAnsi="Times New Roman" w:eastAsia="宋体" w:cs="Times New Roman"/>
                <w:color w:val="000000"/>
                <w:kern w:val="0"/>
                <w:szCs w:val="21"/>
                <w:lang w:bidi="ar"/>
              </w:rPr>
              <w:br w:type="textWrapping"/>
            </w: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7F70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BIM协同设计管理平台应用</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FE38A6">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采用基于Revit自主研发的“BIM协同设计平台”，集成标准化样板、专业辅助设计、企业构件库，实现基于模型的专业提资、阶段评审、协作管理、成品交付等功能，在保证数据共享、信息传递的基础上，提升专业协作效率。</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CFFFDD">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统一了BIM设计应用标准；</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实现参数化标准化设计；</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提高了各专业协作效率；</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实现工程数据的可视化存档和浏览查看。</w:t>
            </w:r>
          </w:p>
        </w:tc>
      </w:tr>
      <w:tr w14:paraId="556A04E5">
        <w:tblPrEx>
          <w:shd w:val="clear" w:color="auto" w:fill="FFFFFF" w:themeFill="background1"/>
          <w:tblCellMar>
            <w:top w:w="57" w:type="dxa"/>
            <w:left w:w="108" w:type="dxa"/>
            <w:bottom w:w="57" w:type="dxa"/>
            <w:right w:w="108" w:type="dxa"/>
          </w:tblCellMar>
        </w:tblPrEx>
        <w:trPr>
          <w:trHeight w:val="90"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162F9B">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2D0CED">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59BBD">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4491FB">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宋体" w:cs="Times New Roman"/>
                <w:color w:val="000000"/>
                <w:szCs w:val="21"/>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A108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基于BIM的设计合规性检查研究</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B1B93">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1.对项目整体二维图纸建模后，进行合规性检查，并出具图纸验证报告和建议书；</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EDA1EE">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提高了图纸设计质量，减少设计中的“错漏”问题以及设计不合理等问题。</w:t>
            </w:r>
          </w:p>
        </w:tc>
      </w:tr>
      <w:tr w14:paraId="6EFEA425">
        <w:tblPrEx>
          <w:shd w:val="clear" w:color="auto" w:fill="FFFFFF" w:themeFill="background1"/>
          <w:tblCellMar>
            <w:top w:w="57" w:type="dxa"/>
            <w:left w:w="108" w:type="dxa"/>
            <w:bottom w:w="57" w:type="dxa"/>
            <w:right w:w="108" w:type="dxa"/>
          </w:tblCellMar>
        </w:tblPrEx>
        <w:trPr>
          <w:trHeight w:val="726"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4AB26F">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AC4615">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973D7">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ADBB46">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宋体" w:cs="Times New Roman"/>
                <w:color w:val="000000"/>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F640CC">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宋体" w:cs="Times New Roman"/>
                <w:color w:val="000000"/>
                <w:szCs w:val="21"/>
              </w:rPr>
            </w:pP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20C02E">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2.基于“净高分析”的合规性检查，迅速发现项目设计中净高问题突出去区域，并进出具净高分析及优化建议；</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797809">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避免了项目净高不满足问题，进一步提高项目各区域净高，提升项目品质。</w:t>
            </w:r>
          </w:p>
        </w:tc>
      </w:tr>
      <w:tr w14:paraId="31DADA79">
        <w:tblPrEx>
          <w:shd w:val="clear" w:color="auto" w:fill="FFFFFF" w:themeFill="background1"/>
          <w:tblCellMar>
            <w:top w:w="57" w:type="dxa"/>
            <w:left w:w="108" w:type="dxa"/>
            <w:bottom w:w="57" w:type="dxa"/>
            <w:right w:w="108" w:type="dxa"/>
          </w:tblCellMar>
        </w:tblPrEx>
        <w:trPr>
          <w:trHeight w:val="689"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EC0618">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B29ADD">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EBE974">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67C076">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宋体" w:cs="Times New Roman"/>
                <w:color w:val="000000"/>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4F46FB">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宋体" w:cs="Times New Roman"/>
                <w:color w:val="000000"/>
                <w:szCs w:val="21"/>
              </w:rPr>
            </w:pP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2FC66">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3.运用“管线碰撞检查”及时准确直观的发现整体设计方案中的碰撞重点区域，并出具碰撞检测报告。</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79C081">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消除项目设计中的碰撞问题，优化安装方案，为施工安装提供数据支撑。</w:t>
            </w:r>
          </w:p>
        </w:tc>
      </w:tr>
      <w:tr w14:paraId="028AE8E3">
        <w:tblPrEx>
          <w:shd w:val="clear" w:color="auto" w:fill="FFFFFF" w:themeFill="background1"/>
          <w:tblCellMar>
            <w:top w:w="57" w:type="dxa"/>
            <w:left w:w="108" w:type="dxa"/>
            <w:bottom w:w="57" w:type="dxa"/>
            <w:right w:w="108" w:type="dxa"/>
          </w:tblCellMar>
        </w:tblPrEx>
        <w:trPr>
          <w:trHeight w:val="312"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FC23FB">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FD2DB8">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CFEE5F">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8762B">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宋体" w:cs="Times New Roman"/>
                <w:color w:val="000000"/>
                <w:szCs w:val="21"/>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DA50A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基于BIM的工程造价及过程控制</w:t>
            </w:r>
          </w:p>
        </w:tc>
        <w:tc>
          <w:tcPr>
            <w:tcW w:w="493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54C20D">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1.采用软件相关表功能及相关模型标准对给排水、暖通、电气桥架的工程量进行计算，并将计算结果提交业主作为机电招标参考依据；</w:t>
            </w:r>
          </w:p>
        </w:tc>
        <w:tc>
          <w:tcPr>
            <w:tcW w:w="468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54D16">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通过BIM软件进行工程量输出，提高了工程量的精确度，辅助进一步控制项目成本。</w:t>
            </w:r>
          </w:p>
        </w:tc>
      </w:tr>
      <w:tr w14:paraId="39F5CE4C">
        <w:tblPrEx>
          <w:shd w:val="clear" w:color="auto" w:fill="FFFFFF" w:themeFill="background1"/>
          <w:tblCellMar>
            <w:top w:w="57" w:type="dxa"/>
            <w:left w:w="108" w:type="dxa"/>
            <w:bottom w:w="57" w:type="dxa"/>
            <w:right w:w="108" w:type="dxa"/>
          </w:tblCellMar>
        </w:tblPrEx>
        <w:trPr>
          <w:trHeight w:val="312"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15002B">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B431D7">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E8C2C6">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4EC36">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宋体" w:cs="Times New Roman"/>
                <w:color w:val="000000"/>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66BBFF">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宋体" w:cs="Times New Roman"/>
                <w:color w:val="000000"/>
                <w:szCs w:val="21"/>
              </w:rPr>
            </w:pPr>
          </w:p>
        </w:tc>
        <w:tc>
          <w:tcPr>
            <w:tcW w:w="493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46DA15">
            <w:pPr>
              <w:keepNext w:val="0"/>
              <w:keepLines w:val="0"/>
              <w:pageBreakBefore w:val="0"/>
              <w:widowControl/>
              <w:kinsoku/>
              <w:wordWrap/>
              <w:overflowPunct/>
              <w:topLinePunct w:val="0"/>
              <w:autoSpaceDE/>
              <w:autoSpaceDN/>
              <w:bidi w:val="0"/>
              <w:adjustRightInd/>
              <w:snapToGrid/>
              <w:spacing w:line="280" w:lineRule="exact"/>
              <w:jc w:val="left"/>
              <w:rPr>
                <w:rFonts w:ascii="Times New Roman" w:hAnsi="Times New Roman" w:eastAsia="宋体" w:cs="Times New Roman"/>
                <w:color w:val="000000"/>
                <w:szCs w:val="21"/>
              </w:rPr>
            </w:pPr>
          </w:p>
        </w:tc>
        <w:tc>
          <w:tcPr>
            <w:tcW w:w="468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295D86">
            <w:pPr>
              <w:keepNext w:val="0"/>
              <w:keepLines w:val="0"/>
              <w:pageBreakBefore w:val="0"/>
              <w:widowControl/>
              <w:kinsoku/>
              <w:wordWrap/>
              <w:overflowPunct/>
              <w:topLinePunct w:val="0"/>
              <w:autoSpaceDE/>
              <w:autoSpaceDN/>
              <w:bidi w:val="0"/>
              <w:adjustRightInd/>
              <w:snapToGrid/>
              <w:spacing w:line="280" w:lineRule="exact"/>
              <w:jc w:val="left"/>
              <w:rPr>
                <w:rFonts w:ascii="Times New Roman" w:hAnsi="Times New Roman" w:eastAsia="宋体" w:cs="Times New Roman"/>
                <w:color w:val="000000"/>
                <w:szCs w:val="21"/>
              </w:rPr>
            </w:pPr>
          </w:p>
        </w:tc>
      </w:tr>
      <w:tr w14:paraId="0AFC298F">
        <w:tblPrEx>
          <w:shd w:val="clear" w:color="auto" w:fill="FFFFFF" w:themeFill="background1"/>
          <w:tblCellMar>
            <w:top w:w="57" w:type="dxa"/>
            <w:left w:w="108" w:type="dxa"/>
            <w:bottom w:w="57" w:type="dxa"/>
            <w:right w:w="108" w:type="dxa"/>
          </w:tblCellMar>
        </w:tblPrEx>
        <w:trPr>
          <w:trHeight w:val="312"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F813AD">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179410">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97F6D6">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E56574">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宋体" w:cs="Times New Roman"/>
                <w:color w:val="000000"/>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71FAB0">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宋体" w:cs="Times New Roman"/>
                <w:color w:val="000000"/>
                <w:szCs w:val="21"/>
              </w:rPr>
            </w:pPr>
          </w:p>
        </w:tc>
        <w:tc>
          <w:tcPr>
            <w:tcW w:w="493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AB3330">
            <w:pPr>
              <w:keepNext w:val="0"/>
              <w:keepLines w:val="0"/>
              <w:pageBreakBefore w:val="0"/>
              <w:widowControl/>
              <w:kinsoku/>
              <w:wordWrap/>
              <w:overflowPunct/>
              <w:topLinePunct w:val="0"/>
              <w:autoSpaceDE/>
              <w:autoSpaceDN/>
              <w:bidi w:val="0"/>
              <w:adjustRightInd/>
              <w:snapToGrid/>
              <w:spacing w:line="280" w:lineRule="exact"/>
              <w:jc w:val="left"/>
              <w:rPr>
                <w:rFonts w:ascii="Times New Roman" w:hAnsi="Times New Roman" w:eastAsia="宋体" w:cs="Times New Roman"/>
                <w:color w:val="000000"/>
                <w:szCs w:val="21"/>
              </w:rPr>
            </w:pPr>
          </w:p>
        </w:tc>
        <w:tc>
          <w:tcPr>
            <w:tcW w:w="468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D79F04">
            <w:pPr>
              <w:keepNext w:val="0"/>
              <w:keepLines w:val="0"/>
              <w:pageBreakBefore w:val="0"/>
              <w:widowControl/>
              <w:kinsoku/>
              <w:wordWrap/>
              <w:overflowPunct/>
              <w:topLinePunct w:val="0"/>
              <w:autoSpaceDE/>
              <w:autoSpaceDN/>
              <w:bidi w:val="0"/>
              <w:adjustRightInd/>
              <w:snapToGrid/>
              <w:spacing w:line="280" w:lineRule="exact"/>
              <w:jc w:val="left"/>
              <w:rPr>
                <w:rFonts w:ascii="Times New Roman" w:hAnsi="Times New Roman" w:eastAsia="宋体" w:cs="Times New Roman"/>
                <w:color w:val="000000"/>
                <w:szCs w:val="21"/>
              </w:rPr>
            </w:pPr>
          </w:p>
        </w:tc>
      </w:tr>
      <w:tr w14:paraId="6BDA97F6">
        <w:tblPrEx>
          <w:shd w:val="clear" w:color="auto" w:fill="FFFFFF" w:themeFill="background1"/>
          <w:tblCellMar>
            <w:top w:w="57" w:type="dxa"/>
            <w:left w:w="108" w:type="dxa"/>
            <w:bottom w:w="57" w:type="dxa"/>
            <w:right w:w="108" w:type="dxa"/>
          </w:tblCellMar>
        </w:tblPrEx>
        <w:trPr>
          <w:trHeight w:val="312"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D302E8">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233B58">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A8A099">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25CA33">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宋体" w:cs="Times New Roman"/>
                <w:color w:val="000000"/>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CADE58">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宋体" w:cs="Times New Roman"/>
                <w:color w:val="000000"/>
                <w:szCs w:val="21"/>
              </w:rPr>
            </w:pPr>
          </w:p>
        </w:tc>
        <w:tc>
          <w:tcPr>
            <w:tcW w:w="493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C0AB4F">
            <w:pPr>
              <w:keepNext w:val="0"/>
              <w:keepLines w:val="0"/>
              <w:pageBreakBefore w:val="0"/>
              <w:widowControl/>
              <w:kinsoku/>
              <w:wordWrap/>
              <w:overflowPunct/>
              <w:topLinePunct w:val="0"/>
              <w:autoSpaceDE/>
              <w:autoSpaceDN/>
              <w:bidi w:val="0"/>
              <w:adjustRightInd/>
              <w:snapToGrid/>
              <w:spacing w:line="280" w:lineRule="exact"/>
              <w:jc w:val="left"/>
              <w:rPr>
                <w:rFonts w:ascii="Times New Roman" w:hAnsi="Times New Roman" w:eastAsia="宋体" w:cs="Times New Roman"/>
                <w:color w:val="000000"/>
                <w:szCs w:val="21"/>
              </w:rPr>
            </w:pPr>
          </w:p>
        </w:tc>
        <w:tc>
          <w:tcPr>
            <w:tcW w:w="468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78F1A1">
            <w:pPr>
              <w:keepNext w:val="0"/>
              <w:keepLines w:val="0"/>
              <w:pageBreakBefore w:val="0"/>
              <w:widowControl/>
              <w:kinsoku/>
              <w:wordWrap/>
              <w:overflowPunct/>
              <w:topLinePunct w:val="0"/>
              <w:autoSpaceDE/>
              <w:autoSpaceDN/>
              <w:bidi w:val="0"/>
              <w:adjustRightInd/>
              <w:snapToGrid/>
              <w:spacing w:line="280" w:lineRule="exact"/>
              <w:jc w:val="left"/>
              <w:rPr>
                <w:rFonts w:ascii="Times New Roman" w:hAnsi="Times New Roman" w:eastAsia="宋体" w:cs="Times New Roman"/>
                <w:color w:val="000000"/>
                <w:szCs w:val="21"/>
              </w:rPr>
            </w:pPr>
          </w:p>
        </w:tc>
      </w:tr>
      <w:tr w14:paraId="658150A4">
        <w:tblPrEx>
          <w:shd w:val="clear" w:color="auto" w:fill="FFFFFF" w:themeFill="background1"/>
          <w:tblCellMar>
            <w:top w:w="57" w:type="dxa"/>
            <w:left w:w="108" w:type="dxa"/>
            <w:bottom w:w="57" w:type="dxa"/>
            <w:right w:w="108" w:type="dxa"/>
          </w:tblCellMar>
        </w:tblPrEx>
        <w:trPr>
          <w:trHeight w:val="312"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04967A">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0DA58F">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950D42">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2A5A31">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宋体" w:cs="Times New Roman"/>
                <w:color w:val="000000"/>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D2F300">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宋体" w:cs="Times New Roman"/>
                <w:color w:val="000000"/>
                <w:szCs w:val="21"/>
              </w:rPr>
            </w:pPr>
          </w:p>
        </w:tc>
        <w:tc>
          <w:tcPr>
            <w:tcW w:w="493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C12D34">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2.利用BIM技术进行设计方、施工方案设计，减少工程变更，节约项目成本。</w:t>
            </w:r>
          </w:p>
        </w:tc>
        <w:tc>
          <w:tcPr>
            <w:tcW w:w="468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FF470">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通过设计过程中BIM技术应用，减少设计问题，降低工程变更，从而节约成本。</w:t>
            </w:r>
          </w:p>
        </w:tc>
      </w:tr>
      <w:tr w14:paraId="4D373277">
        <w:tblPrEx>
          <w:shd w:val="clear" w:color="auto" w:fill="FFFFFF" w:themeFill="background1"/>
          <w:tblCellMar>
            <w:top w:w="57" w:type="dxa"/>
            <w:left w:w="108" w:type="dxa"/>
            <w:bottom w:w="57" w:type="dxa"/>
            <w:right w:w="108" w:type="dxa"/>
          </w:tblCellMar>
        </w:tblPrEx>
        <w:trPr>
          <w:trHeight w:val="300"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FF8942">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416F1C">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505F9D">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70C6BA">
            <w:pPr>
              <w:widowControl/>
              <w:spacing w:line="300" w:lineRule="exact"/>
              <w:jc w:val="center"/>
              <w:rPr>
                <w:rFonts w:ascii="Times New Roman" w:hAnsi="Times New Roman" w:eastAsia="宋体" w:cs="Times New Roman"/>
                <w:color w:val="000000"/>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84AC5C">
            <w:pPr>
              <w:widowControl/>
              <w:spacing w:line="300" w:lineRule="exact"/>
              <w:jc w:val="center"/>
              <w:rPr>
                <w:rFonts w:ascii="Times New Roman" w:hAnsi="Times New Roman" w:eastAsia="宋体" w:cs="Times New Roman"/>
                <w:color w:val="000000"/>
                <w:szCs w:val="21"/>
              </w:rPr>
            </w:pPr>
          </w:p>
        </w:tc>
        <w:tc>
          <w:tcPr>
            <w:tcW w:w="493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D50749">
            <w:pPr>
              <w:widowControl/>
              <w:spacing w:line="300" w:lineRule="exact"/>
              <w:jc w:val="left"/>
              <w:rPr>
                <w:rFonts w:ascii="Times New Roman" w:hAnsi="Times New Roman" w:eastAsia="宋体" w:cs="Times New Roman"/>
                <w:color w:val="000000"/>
                <w:szCs w:val="21"/>
              </w:rPr>
            </w:pPr>
          </w:p>
        </w:tc>
        <w:tc>
          <w:tcPr>
            <w:tcW w:w="468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854866">
            <w:pPr>
              <w:widowControl/>
              <w:spacing w:line="300" w:lineRule="exact"/>
              <w:jc w:val="left"/>
              <w:rPr>
                <w:rFonts w:ascii="Times New Roman" w:hAnsi="Times New Roman" w:eastAsia="宋体" w:cs="Times New Roman"/>
                <w:color w:val="000000"/>
                <w:szCs w:val="21"/>
              </w:rPr>
            </w:pPr>
          </w:p>
        </w:tc>
      </w:tr>
      <w:tr w14:paraId="180136A5">
        <w:tblPrEx>
          <w:shd w:val="clear" w:color="auto" w:fill="FFFFFF" w:themeFill="background1"/>
          <w:tblCellMar>
            <w:top w:w="57" w:type="dxa"/>
            <w:left w:w="108" w:type="dxa"/>
            <w:bottom w:w="57" w:type="dxa"/>
            <w:right w:w="108" w:type="dxa"/>
          </w:tblCellMar>
        </w:tblPrEx>
        <w:trPr>
          <w:trHeight w:val="2907"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2ED81D">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2590AD">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郑州宝冶钢结构有限公司</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2C02E7">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钢结构智能制造工厂</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7851C0">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智能生产</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E519EE">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钢结构智能化生产线</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207783">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整合钢结构30余道制造工艺流程，针对钢结构中占比高达40%以上的H型钢类构件，创新短工艺流程，采用“引进+自研”相结合的方式，打造了钢结构智能制造六中心，即智能下料中心、部件加工中心、智能配送中心、智能H型钢成型中心、智能型钢加工中心以及智能装焊中心。相比传统生产线工序减少80%，实现零部件下料，检测，配送，型钢成型、型钢加工以及装焊等工序的智能化生产。</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958AF9">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生产线作业工人从80人减少至16人，用工降低80%，单位面积从1.2t/m2提升到1.5t/m2，生产效率提升25%，综合成本降低20%。</w:t>
            </w:r>
          </w:p>
        </w:tc>
      </w:tr>
      <w:tr w14:paraId="523B07CD">
        <w:tblPrEx>
          <w:shd w:val="clear" w:color="auto" w:fill="FFFFFF" w:themeFill="background1"/>
          <w:tblCellMar>
            <w:top w:w="57" w:type="dxa"/>
            <w:left w:w="108" w:type="dxa"/>
            <w:bottom w:w="57" w:type="dxa"/>
            <w:right w:w="108" w:type="dxa"/>
          </w:tblCellMar>
        </w:tblPrEx>
        <w:trPr>
          <w:trHeight w:val="3825"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9A16A9">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640626">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4C8E7D">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03169C">
            <w:pPr>
              <w:widowControl/>
              <w:spacing w:line="300" w:lineRule="exact"/>
              <w:jc w:val="center"/>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871B8C">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钢结构全生命周期建造管理平台</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38CD3E">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以项目管理为核心，BIM数据为基础，通过对项目实施过程中的人员、设备、模型、工艺、材料、制造、安装等要素的精细化管控，贯穿钢结构设计、制造、安装、维护全过程数据链，形成项目建造过程一站式管理模式，实现项目从立项到安装的全生命周期管理。</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6C407">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解决了传统建筑行业钢结构的粗放式管理模式，避免钢结构建造过程中数据统计不及时、不全面以及项目进度把控难、构件追溯难等问题，提高了运营管理效率，大幅减低了运营管理成本。</w:t>
            </w:r>
          </w:p>
        </w:tc>
      </w:tr>
      <w:tr w14:paraId="738C6E31">
        <w:tblPrEx>
          <w:shd w:val="clear" w:color="auto" w:fill="FFFFFF" w:themeFill="background1"/>
          <w:tblCellMar>
            <w:top w:w="57" w:type="dxa"/>
            <w:left w:w="108" w:type="dxa"/>
            <w:bottom w:w="57" w:type="dxa"/>
            <w:right w:w="108" w:type="dxa"/>
          </w:tblCellMar>
        </w:tblPrEx>
        <w:trPr>
          <w:trHeight w:val="1342"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A71359">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9E08EF">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中国建筑第七工程局有限公司</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C99D3A">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中原科技城人才创业园项目</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A1A332">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智慧绿色施工</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FE88F0">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BIM技术应用</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81583">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针对高大倾斜圆柱对支撑体系进行BIM建模优化，设计研发矩形型钢定型化模具，确保竖向杆件、斜撑与圆柱模板支撑牢固</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szCs w:val="21"/>
              </w:rPr>
              <w:t xml:space="preserve"> </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E1085">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严格根据BIM深化设计内容进行施工，将施工工艺流程制作为视频动画交底，斜柱成型后，倾斜角度精准，混凝土内实外光，观感效果好，节省工期30天左右。</w:t>
            </w:r>
          </w:p>
        </w:tc>
      </w:tr>
      <w:tr w14:paraId="556C3797">
        <w:tblPrEx>
          <w:shd w:val="clear" w:color="auto" w:fill="FFFFFF" w:themeFill="background1"/>
          <w:tblCellMar>
            <w:top w:w="57" w:type="dxa"/>
            <w:left w:w="108" w:type="dxa"/>
            <w:bottom w:w="57" w:type="dxa"/>
            <w:right w:w="108" w:type="dxa"/>
          </w:tblCellMar>
        </w:tblPrEx>
        <w:trPr>
          <w:trHeight w:val="1125"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E7980A">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C0870F">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0A129C">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89B14">
            <w:pPr>
              <w:widowControl/>
              <w:spacing w:line="300" w:lineRule="exact"/>
              <w:jc w:val="center"/>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E20EC7">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基于中建七局BIM+智慧建造平台的质量管理</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5DD132">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智能实测实量设备，基于中建七局BIM+智慧建造平台，运用智能检测设备（智能回弹仪、智能靠尺等），快速进行实测实量，相关数据通过蓝牙实时传输至局智慧建平台记录汇总。</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2F2A08">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对数据进行统计分析，绘制数据曲线图，为后续模板工程施工质量改进提供依据。</w:t>
            </w:r>
          </w:p>
        </w:tc>
      </w:tr>
      <w:tr w14:paraId="2977B36C">
        <w:tblPrEx>
          <w:shd w:val="clear" w:color="auto" w:fill="FFFFFF" w:themeFill="background1"/>
          <w:tblCellMar>
            <w:top w:w="57" w:type="dxa"/>
            <w:left w:w="108" w:type="dxa"/>
            <w:bottom w:w="57" w:type="dxa"/>
            <w:right w:w="108" w:type="dxa"/>
          </w:tblCellMar>
        </w:tblPrEx>
        <w:trPr>
          <w:trHeight w:val="1125"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9D8F05">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8493A0">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202EAC">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AB7C9D">
            <w:pPr>
              <w:widowControl/>
              <w:spacing w:line="300" w:lineRule="exact"/>
              <w:jc w:val="center"/>
              <w:rPr>
                <w:rFonts w:ascii="Times New Roman" w:hAnsi="Times New Roman" w:eastAsia="宋体" w:cs="Times New Roman"/>
                <w:color w:val="000000"/>
                <w:szCs w:val="21"/>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D85DE4">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基于中建七局BIM+智慧建造平台的技术管理</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96B8EA">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智慧方案管理系统，平台能够根据实际施工进度及时推送应编制方案，同时可实现方案线上会审及审批，另外还可以对上传的双优化资料进行在线审批。</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40AE9F">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提升审批效率的同时避免施工方案漏编，可提升审批效率约30%。</w:t>
            </w:r>
          </w:p>
        </w:tc>
      </w:tr>
      <w:tr w14:paraId="30D40170">
        <w:tblPrEx>
          <w:shd w:val="clear" w:color="auto" w:fill="FFFFFF" w:themeFill="background1"/>
          <w:tblCellMar>
            <w:top w:w="57" w:type="dxa"/>
            <w:left w:w="108" w:type="dxa"/>
            <w:bottom w:w="57" w:type="dxa"/>
            <w:right w:w="108" w:type="dxa"/>
          </w:tblCellMar>
        </w:tblPrEx>
        <w:trPr>
          <w:trHeight w:val="1125"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2B0FC6">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090698">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4EC76A">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451150">
            <w:pPr>
              <w:widowControl/>
              <w:spacing w:line="300" w:lineRule="exact"/>
              <w:jc w:val="center"/>
              <w:rPr>
                <w:rFonts w:ascii="Times New Roman" w:hAnsi="Times New Roman" w:eastAsia="宋体" w:cs="Times New Roman"/>
                <w:color w:val="000000"/>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601CE">
            <w:pPr>
              <w:widowControl/>
              <w:spacing w:line="300" w:lineRule="exact"/>
              <w:jc w:val="center"/>
              <w:rPr>
                <w:rFonts w:ascii="Times New Roman" w:hAnsi="Times New Roman" w:eastAsia="宋体" w:cs="Times New Roman"/>
                <w:color w:val="000000"/>
                <w:szCs w:val="21"/>
              </w:rPr>
            </w:pP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700A36">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图纸管理系统，将设计变更与施工图纸相关联，帮助现场管理人员快速精准锁定变更点，减少沟通成本的同时避免出现返工问题。</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44934F">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实现施工0返工，保障现场顺利施工。</w:t>
            </w:r>
          </w:p>
        </w:tc>
      </w:tr>
      <w:tr w14:paraId="7196AF4A">
        <w:tblPrEx>
          <w:shd w:val="clear" w:color="auto" w:fill="FFFFFF" w:themeFill="background1"/>
          <w:tblCellMar>
            <w:top w:w="57" w:type="dxa"/>
            <w:left w:w="108" w:type="dxa"/>
            <w:bottom w:w="57" w:type="dxa"/>
            <w:right w:w="108" w:type="dxa"/>
          </w:tblCellMar>
        </w:tblPrEx>
        <w:trPr>
          <w:trHeight w:val="750"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79CF9C">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1E700F">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BDC7DE">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A95003">
            <w:pPr>
              <w:widowControl/>
              <w:spacing w:line="300" w:lineRule="exact"/>
              <w:jc w:val="center"/>
              <w:rPr>
                <w:rFonts w:ascii="Times New Roman" w:hAnsi="Times New Roman" w:eastAsia="宋体" w:cs="Times New Roman"/>
                <w:color w:val="000000"/>
                <w:szCs w:val="21"/>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6F5E0E">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基于中建七局BIM+智慧建造平台的安全管理</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780632">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塔吊吊钩可视化，每天不定时通过塔机监测页面，了解塔吊运行情况，查看吊钩可视化吊物情况。</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926E1A">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发现有报警或违规吊物的情况时，会截图并发到微信群，要求相关人员立即整改。</w:t>
            </w:r>
          </w:p>
        </w:tc>
      </w:tr>
      <w:tr w14:paraId="2EB05BE3">
        <w:tblPrEx>
          <w:shd w:val="clear" w:color="auto" w:fill="FFFFFF" w:themeFill="background1"/>
          <w:tblCellMar>
            <w:top w:w="57" w:type="dxa"/>
            <w:left w:w="108" w:type="dxa"/>
            <w:bottom w:w="57" w:type="dxa"/>
            <w:right w:w="108" w:type="dxa"/>
          </w:tblCellMar>
        </w:tblPrEx>
        <w:trPr>
          <w:trHeight w:val="1125"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CF8D8A">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75B117">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177D8C">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38348E">
            <w:pPr>
              <w:widowControl/>
              <w:spacing w:line="300" w:lineRule="exact"/>
              <w:jc w:val="center"/>
              <w:rPr>
                <w:rFonts w:ascii="Times New Roman" w:hAnsi="Times New Roman" w:eastAsia="宋体" w:cs="Times New Roman"/>
                <w:color w:val="000000"/>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4528FA">
            <w:pPr>
              <w:widowControl/>
              <w:spacing w:line="300" w:lineRule="exact"/>
              <w:jc w:val="center"/>
              <w:rPr>
                <w:rFonts w:ascii="Times New Roman" w:hAnsi="Times New Roman" w:eastAsia="宋体" w:cs="Times New Roman"/>
                <w:color w:val="000000"/>
                <w:szCs w:val="21"/>
              </w:rPr>
            </w:pP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41EAF2">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基于智能建造模型结合虚拟危险源的智能建造-VR安全教育体验设备，通过沉浸式和互动式体验让体验者得到更深刻的安全意识教育以提升全员的生产安全意识水平。</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EFD83">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强化标准操作规程，加强全员安全意识水平</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可大大降低培训时间，提高教育培训效果。</w:t>
            </w:r>
          </w:p>
        </w:tc>
      </w:tr>
      <w:tr w14:paraId="20BE4CFD">
        <w:tblPrEx>
          <w:shd w:val="clear" w:color="auto" w:fill="FFFFFF" w:themeFill="background1"/>
          <w:tblCellMar>
            <w:top w:w="57" w:type="dxa"/>
            <w:left w:w="108" w:type="dxa"/>
            <w:bottom w:w="57" w:type="dxa"/>
            <w:right w:w="108" w:type="dxa"/>
          </w:tblCellMar>
        </w:tblPrEx>
        <w:trPr>
          <w:trHeight w:val="1306"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020356">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46FD37">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泰宏建设发展有限公司</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6D144E">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省直青年人才公寓博学苑项目</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B0A855">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一、智能生产</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二、智慧绿色施工</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三、建筑机器人</w:t>
            </w:r>
          </w:p>
        </w:tc>
        <w:tc>
          <w:tcPr>
            <w:tcW w:w="1665" w:type="dxa"/>
            <w:tcBorders>
              <w:top w:val="single" w:color="000000" w:sz="4" w:space="0"/>
              <w:left w:val="single" w:color="000000" w:sz="4" w:space="0"/>
              <w:right w:val="single" w:color="000000" w:sz="4" w:space="0"/>
            </w:tcBorders>
            <w:shd w:val="clear" w:color="auto" w:fill="FFFFFF" w:themeFill="background1"/>
            <w:noWrap/>
            <w:vAlign w:val="center"/>
          </w:tcPr>
          <w:p w14:paraId="5A36C754">
            <w:pPr>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PC构件生产线PMS运行系统</w:t>
            </w:r>
          </w:p>
        </w:tc>
        <w:tc>
          <w:tcPr>
            <w:tcW w:w="4937" w:type="dxa"/>
            <w:tcBorders>
              <w:top w:val="single" w:color="000000" w:sz="4" w:space="0"/>
              <w:left w:val="single" w:color="000000" w:sz="4" w:space="0"/>
              <w:right w:val="single" w:color="000000" w:sz="4" w:space="0"/>
            </w:tcBorders>
            <w:shd w:val="clear" w:color="auto" w:fill="FFFFFF" w:themeFill="background1"/>
            <w:vAlign w:val="center"/>
          </w:tcPr>
          <w:p w14:paraId="0289C480">
            <w:pPr>
              <w:spacing w:line="300" w:lineRule="exact"/>
              <w:jc w:val="left"/>
              <w:textAlignment w:val="center"/>
              <w:rPr>
                <w:rFonts w:ascii="Times New Roman" w:hAnsi="Times New Roman" w:eastAsia="宋体" w:cs="Times New Roman"/>
                <w:color w:val="000000"/>
                <w:szCs w:val="21"/>
              </w:rPr>
            </w:pPr>
            <w:r>
              <w:rPr>
                <w:rStyle w:val="11"/>
                <w:rFonts w:hint="default" w:ascii="Times New Roman" w:hAnsi="Times New Roman" w:cs="Times New Roman"/>
                <w:sz w:val="21"/>
                <w:szCs w:val="21"/>
                <w:lang w:bidi="ar"/>
              </w:rPr>
              <w:t>外墙板，内墙板，叠合板均为板类构件，采用标准模台配置组合边模的方式，置于流水线上生产。生产线的运行由</w:t>
            </w:r>
            <w:r>
              <w:rPr>
                <w:rStyle w:val="13"/>
                <w:rFonts w:ascii="Times New Roman" w:hAnsi="Times New Roman" w:eastAsia="宋体" w:cs="Times New Roman"/>
                <w:sz w:val="21"/>
                <w:szCs w:val="21"/>
                <w:lang w:bidi="ar"/>
              </w:rPr>
              <w:t>PMS</w:t>
            </w:r>
            <w:r>
              <w:rPr>
                <w:rStyle w:val="11"/>
                <w:rFonts w:hint="default" w:ascii="Times New Roman" w:hAnsi="Times New Roman" w:cs="Times New Roman"/>
                <w:sz w:val="21"/>
                <w:szCs w:val="21"/>
                <w:lang w:bidi="ar"/>
              </w:rPr>
              <w:t>系统控制，实现对生产线流转、养护窑，堆垛机，布料机，振动台等设备的动态监控。</w:t>
            </w:r>
          </w:p>
        </w:tc>
        <w:tc>
          <w:tcPr>
            <w:tcW w:w="4689" w:type="dxa"/>
            <w:tcBorders>
              <w:top w:val="single" w:color="000000" w:sz="4" w:space="0"/>
              <w:left w:val="single" w:color="000000" w:sz="4" w:space="0"/>
              <w:right w:val="single" w:color="000000" w:sz="4" w:space="0"/>
            </w:tcBorders>
            <w:shd w:val="clear" w:color="auto" w:fill="FFFFFF" w:themeFill="background1"/>
            <w:vAlign w:val="center"/>
          </w:tcPr>
          <w:p w14:paraId="7A4413F3">
            <w:pPr>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通过自动化和数据分析，提高生产效率、降低人力成本和材料浪费，确保构件质量。</w:t>
            </w:r>
          </w:p>
        </w:tc>
      </w:tr>
      <w:tr w14:paraId="76049DDD">
        <w:tblPrEx>
          <w:shd w:val="clear" w:color="auto" w:fill="FFFFFF" w:themeFill="background1"/>
          <w:tblCellMar>
            <w:top w:w="57" w:type="dxa"/>
            <w:left w:w="108" w:type="dxa"/>
            <w:bottom w:w="57" w:type="dxa"/>
            <w:right w:w="108" w:type="dxa"/>
          </w:tblCellMar>
        </w:tblPrEx>
        <w:trPr>
          <w:trHeight w:val="1049"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8DF0A7">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5614B5">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6515A7">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FCA6D3">
            <w:pPr>
              <w:widowControl/>
              <w:spacing w:line="300" w:lineRule="exact"/>
              <w:jc w:val="left"/>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98A992">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BIM+智慧图纸</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AE135D">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把现场施工方案形成AI图纸、AR图纸，现场人员通过平板电脑可获取具体施工部位方案。形成一种按图施工、照模型施工并存的机制。</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29C201">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为项目人员施工提供便利，提高施工质量。</w:t>
            </w:r>
          </w:p>
        </w:tc>
      </w:tr>
      <w:tr w14:paraId="48EB341F">
        <w:tblPrEx>
          <w:shd w:val="clear" w:color="auto" w:fill="FFFFFF" w:themeFill="background1"/>
          <w:tblCellMar>
            <w:top w:w="57" w:type="dxa"/>
            <w:left w:w="108" w:type="dxa"/>
            <w:bottom w:w="57" w:type="dxa"/>
            <w:right w:w="108" w:type="dxa"/>
          </w:tblCellMar>
        </w:tblPrEx>
        <w:trPr>
          <w:trHeight w:val="1440"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293114">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4CA79B">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C6A8E4">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4A2CE3">
            <w:pPr>
              <w:widowControl/>
              <w:spacing w:line="300" w:lineRule="exact"/>
              <w:jc w:val="left"/>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A8D62F">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BIM技术应用</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2D9B1E">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对项目进行三维场地布置、管综深化设计、设备用房深化、PC构件深化设计、人货梯外墙板设计、叠合板预埋管深化设计、ALC板等进行深化设计，形成专业深化设计图纸以指导现场施工。</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4CA22">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深化设计在提升整体品质的同时，有效降低了施工成本，提高了施工效率，减少了返工和工期，节省了材料浪费和施工现场空间，避免了二次搬运和垃圾清理，符合绿色施工要求。</w:t>
            </w:r>
          </w:p>
        </w:tc>
      </w:tr>
      <w:tr w14:paraId="32F58DF2">
        <w:tblPrEx>
          <w:shd w:val="clear" w:color="auto" w:fill="FFFFFF" w:themeFill="background1"/>
          <w:tblCellMar>
            <w:top w:w="57" w:type="dxa"/>
            <w:left w:w="108" w:type="dxa"/>
            <w:bottom w:w="57" w:type="dxa"/>
            <w:right w:w="108" w:type="dxa"/>
          </w:tblCellMar>
        </w:tblPrEx>
        <w:trPr>
          <w:trHeight w:val="3650"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3B64D4">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97CB25">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5911C6">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0BC6C5">
            <w:pPr>
              <w:widowControl/>
              <w:spacing w:line="300" w:lineRule="exact"/>
              <w:jc w:val="left"/>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D57EB5">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装修智能深化</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6ACB6F">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1、运用BIM技术对项目屋顶进行优化排布，采取施工方案与三维演示相结合的方式进行交底，保证项目屋面施工一次成优。</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2、运用已建立的主楼模型，针对干挂石材排版、真石漆分缝等进行优化排布，达到美观精致的效果，并出具CAD施工图纸指导现场施工。</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3、运用enscaps软件生成全景图片，并利用 720 全景制作技术，对项目精装户型进行全景漫游二维码生成，现场人员通过手机扫码可对项目每个节点进行自由查看，能够快速掌握精装完成效果。</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0B2775">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在提升美观的同时减少屋面排砖材料浪费，提高施工效率，减少试错成本，提升了项目的品质。节约成本40W，节省工期30天。</w:t>
            </w:r>
          </w:p>
        </w:tc>
      </w:tr>
      <w:tr w14:paraId="6FF3EC88">
        <w:tblPrEx>
          <w:shd w:val="clear" w:color="auto" w:fill="FFFFFF" w:themeFill="background1"/>
          <w:tblCellMar>
            <w:top w:w="57" w:type="dxa"/>
            <w:left w:w="108" w:type="dxa"/>
            <w:bottom w:w="57" w:type="dxa"/>
            <w:right w:w="108" w:type="dxa"/>
          </w:tblCellMar>
        </w:tblPrEx>
        <w:trPr>
          <w:trHeight w:val="1500"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297035">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C26B10">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泰源工程集团股份有限公司</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91F512">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新乡国际交流中心-金穗塔</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3661E">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一、数字设计</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二、智能生产 三、智慧绿色施工</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157AE">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无人机+扫描仪建模</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2D6C54">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无人机+扫描仪测量，对建筑进行全方位扫描测绘，生成建筑3D模型，集成幕墙BIM模型，进行BIM碰撞检测，明确碰撞点（40处）和剔凿方量。一次性剔凿所有冲突点，实现问题前置发现、前置解决</w:t>
            </w:r>
            <w:r>
              <w:rPr>
                <w:rFonts w:hint="eastAsia" w:ascii="Times New Roman" w:hAnsi="Times New Roman" w:eastAsia="宋体" w:cs="Times New Roman"/>
                <w:color w:val="000000"/>
                <w:kern w:val="0"/>
                <w:szCs w:val="21"/>
                <w:lang w:bidi="ar"/>
              </w:rPr>
              <w:t>。</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A19C3F">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通过无人机扫描增加建模效率，突破传统人工放线及提供现场数据的误差及遗漏，大大提高了自检及深化的时间，实现降本增效。</w:t>
            </w:r>
          </w:p>
        </w:tc>
      </w:tr>
      <w:tr w14:paraId="5272B5AF">
        <w:tblPrEx>
          <w:shd w:val="clear" w:color="auto" w:fill="FFFFFF" w:themeFill="background1"/>
          <w:tblCellMar>
            <w:top w:w="57" w:type="dxa"/>
            <w:left w:w="108" w:type="dxa"/>
            <w:bottom w:w="57" w:type="dxa"/>
            <w:right w:w="108" w:type="dxa"/>
          </w:tblCellMar>
        </w:tblPrEx>
        <w:trPr>
          <w:trHeight w:val="1740"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C620D4">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E655EE">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7B8178">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22DC18">
            <w:pPr>
              <w:widowControl/>
              <w:spacing w:line="300" w:lineRule="exact"/>
              <w:jc w:val="left"/>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62562B">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数字建模</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0741B">
            <w:pPr>
              <w:widowControl/>
              <w:spacing w:line="3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通过</w:t>
            </w:r>
            <w:r>
              <w:rPr>
                <w:rFonts w:ascii="Times New Roman" w:hAnsi="Times New Roman" w:eastAsia="宋体" w:cs="Times New Roman"/>
                <w:color w:val="000000"/>
                <w:kern w:val="0"/>
                <w:szCs w:val="21"/>
                <w:lang w:bidi="ar"/>
              </w:rPr>
              <w:t>RHINO+GH软件，自行编制小程序参数化建模，将铝板面板、玻璃面板、钢龙骨、铝龙骨、格栅&amp;骨架详细建模，中间重复、繁琐工作由计算机完成，并通过小程序自动对型材进行切角、开孔等操作，模型精度达到LOD400级</w:t>
            </w:r>
            <w:r>
              <w:rPr>
                <w:rFonts w:hint="eastAsia" w:ascii="Times New Roman" w:hAnsi="Times New Roman" w:eastAsia="宋体" w:cs="Times New Roman"/>
                <w:color w:val="000000"/>
                <w:kern w:val="0"/>
                <w:szCs w:val="21"/>
                <w:lang w:bidi="ar"/>
              </w:rPr>
              <w:t>。</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C30A66">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相比传统建模，极大的缩短了建模周期，有效的避免了手动建模失误导致的风险</w:t>
            </w:r>
            <w:r>
              <w:rPr>
                <w:rFonts w:hint="eastAsia" w:ascii="Times New Roman" w:hAnsi="Times New Roman" w:eastAsia="宋体" w:cs="Times New Roman"/>
                <w:color w:val="000000"/>
                <w:kern w:val="0"/>
                <w:szCs w:val="21"/>
                <w:lang w:bidi="ar"/>
              </w:rPr>
              <w:t>。</w:t>
            </w:r>
          </w:p>
        </w:tc>
      </w:tr>
      <w:tr w14:paraId="7B4C977B">
        <w:tblPrEx>
          <w:shd w:val="clear" w:color="auto" w:fill="FFFFFF" w:themeFill="background1"/>
          <w:tblCellMar>
            <w:top w:w="57" w:type="dxa"/>
            <w:left w:w="108" w:type="dxa"/>
            <w:bottom w:w="57" w:type="dxa"/>
            <w:right w:w="108" w:type="dxa"/>
          </w:tblCellMar>
        </w:tblPrEx>
        <w:trPr>
          <w:trHeight w:val="1500"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B0D11F">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533DDF">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7962EA">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D468BF">
            <w:pPr>
              <w:widowControl/>
              <w:spacing w:line="300" w:lineRule="exact"/>
              <w:jc w:val="left"/>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C35B01">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数字加工</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86F342">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通过采用Rhino+Grasshooper参数化设计，从模型中自动提取型材、铝板的编号、加工数据（尺寸、角度）并生成加工图，批量化开单下料，完美解决了型材、铝板尺寸种类多、折边切角多等问题</w:t>
            </w:r>
            <w:r>
              <w:rPr>
                <w:rFonts w:hint="eastAsia" w:ascii="Times New Roman" w:hAnsi="Times New Roman" w:eastAsia="宋体" w:cs="Times New Roman"/>
                <w:color w:val="000000"/>
                <w:kern w:val="0"/>
                <w:szCs w:val="21"/>
                <w:lang w:bidi="ar"/>
              </w:rPr>
              <w:t>。</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2EDFCE">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精确定位每块材料的应用位置（达到每块材料都有自己的身份信息），显著提高了幕墙材料的下料效率，减少过程浪费及损耗率</w:t>
            </w:r>
          </w:p>
        </w:tc>
      </w:tr>
      <w:tr w14:paraId="3C90DB2C">
        <w:tblPrEx>
          <w:shd w:val="clear" w:color="auto" w:fill="FFFFFF" w:themeFill="background1"/>
          <w:tblCellMar>
            <w:top w:w="57" w:type="dxa"/>
            <w:left w:w="108" w:type="dxa"/>
            <w:bottom w:w="57" w:type="dxa"/>
            <w:right w:w="108" w:type="dxa"/>
          </w:tblCellMar>
        </w:tblPrEx>
        <w:trPr>
          <w:trHeight w:val="90"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909372">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7573A1">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E19AAB">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F747EC">
            <w:pPr>
              <w:widowControl/>
              <w:spacing w:line="300" w:lineRule="exact"/>
              <w:jc w:val="left"/>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8EF7C0">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BIM技术应用</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C335C3">
            <w:pPr>
              <w:widowControl/>
              <w:spacing w:after="280" w:line="3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bidi="ar"/>
              </w:rPr>
              <w:t>工序动画：针对沟槽曲面铝板转角交汇处等施工重难点区域，应用3D模型制作动画，用于工艺组装、现场安装工序指导。</w:t>
            </w:r>
            <w:r>
              <w:rPr>
                <w:rFonts w:ascii="Times New Roman" w:hAnsi="Times New Roman" w:eastAsia="宋体" w:cs="Times New Roman"/>
                <w:color w:val="000000"/>
                <w:kern w:val="0"/>
                <w:szCs w:val="21"/>
                <w:lang w:bidi="ar"/>
              </w:rPr>
              <w:br w:type="textWrapping"/>
            </w:r>
            <w:r>
              <w:rPr>
                <w:rFonts w:hint="eastAsia" w:ascii="Times New Roman" w:hAnsi="Times New Roman" w:eastAsia="宋体" w:cs="Times New Roman"/>
                <w:color w:val="000000"/>
                <w:kern w:val="0"/>
                <w:szCs w:val="21"/>
                <w:lang w:bidi="ar"/>
              </w:rPr>
              <w:t>2.</w:t>
            </w:r>
            <w:r>
              <w:rPr>
                <w:rFonts w:ascii="Times New Roman" w:hAnsi="Times New Roman" w:eastAsia="宋体" w:cs="Times New Roman"/>
                <w:color w:val="000000"/>
                <w:kern w:val="0"/>
                <w:szCs w:val="21"/>
                <w:lang w:bidi="ar"/>
              </w:rPr>
              <w:t>可视化交底：运用BIM技术可通过扫描二维码的形式，基于三维模型、工艺视频、详图说明等方式，对施工过程进行详细交底。</w:t>
            </w:r>
            <w:r>
              <w:rPr>
                <w:rFonts w:ascii="Times New Roman" w:hAnsi="Times New Roman" w:eastAsia="宋体" w:cs="Times New Roman"/>
                <w:color w:val="000000"/>
                <w:kern w:val="0"/>
                <w:szCs w:val="21"/>
                <w:lang w:bidi="ar"/>
              </w:rPr>
              <w:br w:type="textWrapping"/>
            </w:r>
            <w:r>
              <w:rPr>
                <w:rFonts w:hint="eastAsia" w:ascii="Times New Roman" w:hAnsi="Times New Roman" w:eastAsia="宋体" w:cs="Times New Roman"/>
                <w:color w:val="000000"/>
                <w:kern w:val="0"/>
                <w:szCs w:val="21"/>
                <w:lang w:bidi="ar"/>
              </w:rPr>
              <w:t>3.</w:t>
            </w:r>
            <w:r>
              <w:rPr>
                <w:rFonts w:ascii="Times New Roman" w:hAnsi="Times New Roman" w:eastAsia="宋体" w:cs="Times New Roman"/>
                <w:color w:val="000000"/>
                <w:kern w:val="0"/>
                <w:szCs w:val="21"/>
                <w:lang w:bidi="ar"/>
              </w:rPr>
              <w:t>构件跟踪：通过广联达5D平台对模型中构件自动生成对应的构件二维码，实现物资的实时跟踪管理。</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25418">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相比传统文档、图纸形式的施工交底提升效能，有效提高沟通效率，减少施工误差及返工。同时通过动态的施工跟踪，增加现场材料堆放及应用的数据体现</w:t>
            </w:r>
          </w:p>
        </w:tc>
      </w:tr>
      <w:tr w14:paraId="4958A7AD">
        <w:tblPrEx>
          <w:shd w:val="clear" w:color="auto" w:fill="FFFFFF" w:themeFill="background1"/>
          <w:tblCellMar>
            <w:top w:w="57" w:type="dxa"/>
            <w:left w:w="108" w:type="dxa"/>
            <w:bottom w:w="57" w:type="dxa"/>
            <w:right w:w="108" w:type="dxa"/>
          </w:tblCellMar>
        </w:tblPrEx>
        <w:trPr>
          <w:trHeight w:val="1875"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C7EA38">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6</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7135EB">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中国建筑第八工程局有限公司</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2E4E77">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亳都东巷文化中心项目</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84F9C2">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一、数字设计</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二、智慧绿色施工</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6E48BD">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BIM技术应用</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E95C85">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项目基于Revit、SketchUp、Lumion等软件，构建结构、建筑、机电安装等三维模型，三维建模贯穿项目建造的始终，为初步设计提供参考，在融合模型中检查各专业协调性，分析模型的碰撞关系，细化模型节点；在施工后期，截取关键节点形成每栋楼的交底二维码指导现场关键节点的施工；</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8F1655">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项目基于BIM模型，前期分析了各专业的碰撞关系，在施工前期发现并解决了大量模型碰撞问题，细化分析各关键节点问题，形成有效的施工工艺和流程，有效解决施工现场问题；以三维模型的形式进行现场技术交底，资料简单清晰，为项目智能建造提供了极大的便利。</w:t>
            </w:r>
          </w:p>
        </w:tc>
      </w:tr>
      <w:tr w14:paraId="5C02A6FE">
        <w:tblPrEx>
          <w:shd w:val="clear" w:color="auto" w:fill="FFFFFF" w:themeFill="background1"/>
          <w:tblCellMar>
            <w:top w:w="57" w:type="dxa"/>
            <w:left w:w="108" w:type="dxa"/>
            <w:bottom w:w="57" w:type="dxa"/>
            <w:right w:w="108" w:type="dxa"/>
          </w:tblCellMar>
        </w:tblPrEx>
        <w:trPr>
          <w:trHeight w:val="1875"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2567CB">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0BCFAE">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B267E">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709945">
            <w:pPr>
              <w:widowControl/>
              <w:spacing w:line="300" w:lineRule="exact"/>
              <w:jc w:val="left"/>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4E2AE">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协同设计</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68F54A">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项目基于八局自主研发的C8BIM平台，搭建数据共享环境，将施工过程中所涉及的BIM模型、信息、各项管理资料、融合到平台，在施工前期及过程中，基于平台三维模型，发布表单、公告、联系单、问题、任务、工程动态等信息，协同项目各专业形成设计、建造管理平台，辅助项目高效建造。</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70E0C">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以C8BIM平台为依托，前期便于设计沟通，施工过程中，项目定期进行工程动态信息汇总、现场技术巡场排查，形成多项清单辅助项目施工，各专业资料以平台为依托，便于各施工参与方的资料管理，更有利于施工过程中的问题排查汇总和协同解决。</w:t>
            </w:r>
          </w:p>
        </w:tc>
      </w:tr>
      <w:tr w14:paraId="45AA0F6B">
        <w:tblPrEx>
          <w:shd w:val="clear" w:color="auto" w:fill="FFFFFF" w:themeFill="background1"/>
          <w:tblCellMar>
            <w:top w:w="57" w:type="dxa"/>
            <w:left w:w="108" w:type="dxa"/>
            <w:bottom w:w="57" w:type="dxa"/>
            <w:right w:w="108" w:type="dxa"/>
          </w:tblCellMar>
        </w:tblPrEx>
        <w:trPr>
          <w:trHeight w:val="1455"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CD46CC">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21E8DD">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EF175E">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6023A6">
            <w:pPr>
              <w:widowControl/>
              <w:spacing w:line="300" w:lineRule="exact"/>
              <w:jc w:val="left"/>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44817A">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物料验收和堆场优化</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80DFF">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自主研发的一体化平台，在施工现场建造一站式物资验收平台，根据施工进度优化物料堆场；实现物资采购管理、物资供应商管理、租赁管理、进出场管理、现场物资盘点等建造全过程物资线上一体化管控</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DBFF6">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一体化平台全面实现了物资线上一体化管控，全面实现无纸化办公，便于梳理所有物资从采购、进出场的关键信息，为项目物资管控提供依据，是项目降本增效的重要依托。</w:t>
            </w:r>
          </w:p>
        </w:tc>
      </w:tr>
      <w:tr w14:paraId="6B146752">
        <w:tblPrEx>
          <w:shd w:val="clear" w:color="auto" w:fill="FFFFFF" w:themeFill="background1"/>
          <w:tblCellMar>
            <w:top w:w="57" w:type="dxa"/>
            <w:left w:w="108" w:type="dxa"/>
            <w:bottom w:w="57" w:type="dxa"/>
            <w:right w:w="108" w:type="dxa"/>
          </w:tblCellMar>
        </w:tblPrEx>
        <w:trPr>
          <w:trHeight w:val="1500"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AF2553">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37C3E9">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63848E">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11D4A">
            <w:pPr>
              <w:widowControl/>
              <w:spacing w:line="300" w:lineRule="exact"/>
              <w:jc w:val="left"/>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2D9AB0">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远程视频监控</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94470D">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以数据采集系统为基础，结合物联网、远程数据传输技术，搭配智能数据存储及分析控制端，实现施工现场的全方位可视化管理，实现24小时不间断监控，有效了解施工现场的形象进度，便于统筹指挥现场施工，防范化解安全风险。</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693E5">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项目远程监控系统接入C8BIM平台，可在app端自由查看监控数据，分析现场施工进度，掌控并化解安全风险，为项目安全施工保驾护航。</w:t>
            </w:r>
          </w:p>
        </w:tc>
      </w:tr>
      <w:tr w14:paraId="1F21B2B2">
        <w:tblPrEx>
          <w:shd w:val="clear" w:color="auto" w:fill="FFFFFF" w:themeFill="background1"/>
          <w:tblCellMar>
            <w:top w:w="57" w:type="dxa"/>
            <w:left w:w="108" w:type="dxa"/>
            <w:bottom w:w="57" w:type="dxa"/>
            <w:right w:w="108" w:type="dxa"/>
          </w:tblCellMar>
        </w:tblPrEx>
        <w:trPr>
          <w:trHeight w:val="1058"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CC984C">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w:t>
            </w:r>
          </w:p>
        </w:tc>
        <w:tc>
          <w:tcPr>
            <w:tcW w:w="1109" w:type="dxa"/>
            <w:vMerge w:val="restar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BFB577B">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腾越建筑科技集团有限公司</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57C22D">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信阳美好未来社区项目</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C136E8">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一、智慧绿色施工</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二、建筑机器人</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640DBE">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地面整平机器人</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FF2FD">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地面整平机器人可用于住宅楼层、地库、厂房、机场、商场等需要混凝土整平作业的场景</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C999E5">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工作面一次成型，减少工人工作量，水平度合格率稳定在95%以上。</w:t>
            </w:r>
          </w:p>
        </w:tc>
      </w:tr>
      <w:tr w14:paraId="15829BB8">
        <w:tblPrEx>
          <w:shd w:val="clear" w:color="auto" w:fill="FFFFFF" w:themeFill="background1"/>
          <w:tblCellMar>
            <w:top w:w="57" w:type="dxa"/>
            <w:left w:w="108" w:type="dxa"/>
            <w:bottom w:w="57" w:type="dxa"/>
            <w:right w:w="108" w:type="dxa"/>
          </w:tblCellMar>
        </w:tblPrEx>
        <w:trPr>
          <w:trHeight w:val="1145"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D11B99">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731C9A9D">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6477BE">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526D7E">
            <w:pPr>
              <w:widowControl/>
              <w:spacing w:line="300" w:lineRule="exact"/>
              <w:jc w:val="left"/>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3F60D4">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地面抹平机器人</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7267A1">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地面抹平机器人适用于住宅楼面、仓库、地库、厂房、机场、商场等需要做混凝土高精度地面施工的场景</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szCs w:val="21"/>
              </w:rPr>
              <w:t xml:space="preserve"> </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FE5152">
            <w:pPr>
              <w:widowControl/>
              <w:spacing w:line="300" w:lineRule="exact"/>
              <w:jc w:val="left"/>
              <w:textAlignment w:val="center"/>
              <w:rPr>
                <w:rFonts w:ascii="Times New Roman" w:hAnsi="Times New Roman" w:eastAsia="宋体" w:cs="Times New Roman"/>
                <w:color w:val="000000"/>
                <w:szCs w:val="21"/>
              </w:rPr>
            </w:pPr>
            <w:r>
              <w:rPr>
                <w:rStyle w:val="11"/>
                <w:rFonts w:hint="default" w:ascii="Times New Roman" w:hAnsi="Times New Roman" w:cs="Times New Roman"/>
                <w:sz w:val="21"/>
                <w:szCs w:val="21"/>
                <w:lang w:bidi="ar"/>
              </w:rPr>
              <w:t>机器人工效100m</w:t>
            </w:r>
            <w:r>
              <w:rPr>
                <w:rStyle w:val="14"/>
                <w:rFonts w:hint="default" w:ascii="Times New Roman" w:hAnsi="Times New Roman" w:cs="Times New Roman"/>
                <w:sz w:val="21"/>
                <w:szCs w:val="21"/>
                <w:lang w:bidi="ar"/>
              </w:rPr>
              <w:t>2</w:t>
            </w:r>
            <w:r>
              <w:rPr>
                <w:rStyle w:val="11"/>
                <w:rFonts w:hint="default" w:ascii="Times New Roman" w:hAnsi="Times New Roman" w:cs="Times New Roman"/>
                <w:sz w:val="21"/>
                <w:szCs w:val="21"/>
                <w:lang w:bidi="ar"/>
              </w:rPr>
              <w:t xml:space="preserve"> /h，相对于传统工效提升40%以上，平整度误差可达到1.5mm/m，可节约3-4名找平工人。</w:t>
            </w:r>
          </w:p>
        </w:tc>
      </w:tr>
      <w:tr w14:paraId="3776811C">
        <w:tblPrEx>
          <w:shd w:val="clear" w:color="auto" w:fill="FFFFFF" w:themeFill="background1"/>
          <w:tblCellMar>
            <w:top w:w="57" w:type="dxa"/>
            <w:left w:w="108" w:type="dxa"/>
            <w:bottom w:w="57" w:type="dxa"/>
            <w:right w:w="108" w:type="dxa"/>
          </w:tblCellMar>
        </w:tblPrEx>
        <w:trPr>
          <w:trHeight w:val="116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3EEA5A">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5DB17169">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58A680">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F88925">
            <w:pPr>
              <w:widowControl/>
              <w:spacing w:line="300" w:lineRule="exact"/>
              <w:jc w:val="left"/>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B201AB">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混凝土内墙面打磨机器人</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6E3EC">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对建筑环境内墙面垂直度和平整度不满足标准要求的地方进行打磨</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可实现全自动打磨修整作业，为后续装修施工提供良好的作业基面</w:t>
            </w:r>
            <w:r>
              <w:rPr>
                <w:rFonts w:hint="eastAsia" w:ascii="Times New Roman" w:hAnsi="Times New Roman" w:eastAsia="宋体" w:cs="Times New Roman"/>
                <w:color w:val="000000"/>
                <w:kern w:val="0"/>
                <w:szCs w:val="21"/>
                <w:lang w:bidi="ar"/>
              </w:rPr>
              <w:t>。</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92B6AB">
            <w:pPr>
              <w:widowControl/>
              <w:spacing w:line="300" w:lineRule="exact"/>
              <w:jc w:val="left"/>
              <w:textAlignment w:val="center"/>
              <w:rPr>
                <w:rFonts w:ascii="Times New Roman" w:hAnsi="Times New Roman" w:eastAsia="宋体" w:cs="Times New Roman"/>
                <w:color w:val="000000"/>
                <w:szCs w:val="21"/>
              </w:rPr>
            </w:pPr>
            <w:r>
              <w:rPr>
                <w:rStyle w:val="11"/>
                <w:rFonts w:hint="default" w:ascii="Times New Roman" w:hAnsi="Times New Roman" w:cs="Times New Roman"/>
                <w:sz w:val="21"/>
                <w:szCs w:val="21"/>
                <w:lang w:bidi="ar"/>
              </w:rPr>
              <w:t>综合施工效率53m</w:t>
            </w:r>
            <w:r>
              <w:rPr>
                <w:rStyle w:val="14"/>
                <w:rFonts w:hint="default" w:ascii="Times New Roman" w:hAnsi="Times New Roman" w:cs="Times New Roman"/>
                <w:sz w:val="21"/>
                <w:szCs w:val="21"/>
                <w:lang w:bidi="ar"/>
              </w:rPr>
              <w:t>2</w:t>
            </w:r>
            <w:r>
              <w:rPr>
                <w:rStyle w:val="11"/>
                <w:rFonts w:hint="default" w:ascii="Times New Roman" w:hAnsi="Times New Roman" w:cs="Times New Roman"/>
                <w:sz w:val="21"/>
                <w:szCs w:val="21"/>
                <w:lang w:bidi="ar"/>
              </w:rPr>
              <w:t>/h，优于人工打磨，成型质量观感好，打磨后显著提高内墙面平整度。</w:t>
            </w:r>
          </w:p>
        </w:tc>
      </w:tr>
      <w:tr w14:paraId="7E48BE33">
        <w:tblPrEx>
          <w:shd w:val="clear" w:color="auto" w:fill="FFFFFF" w:themeFill="background1"/>
          <w:tblCellMar>
            <w:top w:w="57" w:type="dxa"/>
            <w:left w:w="108" w:type="dxa"/>
            <w:bottom w:w="57" w:type="dxa"/>
            <w:right w:w="108" w:type="dxa"/>
          </w:tblCellMar>
        </w:tblPrEx>
        <w:trPr>
          <w:trHeight w:val="11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43D17B">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3CC8525F">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0CD58F">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69C0FD">
            <w:pPr>
              <w:widowControl/>
              <w:spacing w:line="300" w:lineRule="exact"/>
              <w:jc w:val="left"/>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1D956F">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混凝土天花打磨机器人</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FA8FE7">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混凝土天花打磨机器人用于打磨混凝土天花板拼缝、溢浆、错台和爆点等，具备自动打磨、自动吸尘、自动升降、安全系统等功能。</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6F5CD2">
            <w:pPr>
              <w:widowControl/>
              <w:spacing w:line="300" w:lineRule="exact"/>
              <w:jc w:val="left"/>
              <w:textAlignment w:val="center"/>
              <w:rPr>
                <w:rFonts w:ascii="Times New Roman" w:hAnsi="Times New Roman" w:eastAsia="宋体" w:cs="Times New Roman"/>
                <w:color w:val="000000"/>
                <w:szCs w:val="21"/>
              </w:rPr>
            </w:pPr>
            <w:r>
              <w:rPr>
                <w:rStyle w:val="11"/>
                <w:rFonts w:hint="default" w:ascii="Times New Roman" w:hAnsi="Times New Roman" w:cs="Times New Roman"/>
                <w:sz w:val="21"/>
                <w:szCs w:val="21"/>
                <w:lang w:bidi="ar"/>
              </w:rPr>
              <w:t>综合施工效率为48m</w:t>
            </w:r>
            <w:r>
              <w:rPr>
                <w:rStyle w:val="14"/>
                <w:rFonts w:hint="default" w:ascii="Times New Roman" w:hAnsi="Times New Roman" w:cs="Times New Roman"/>
                <w:sz w:val="21"/>
                <w:szCs w:val="21"/>
                <w:lang w:bidi="ar"/>
              </w:rPr>
              <w:t>2</w:t>
            </w:r>
            <w:r>
              <w:rPr>
                <w:rStyle w:val="11"/>
                <w:rFonts w:hint="default" w:ascii="Times New Roman" w:hAnsi="Times New Roman" w:cs="Times New Roman"/>
                <w:sz w:val="21"/>
                <w:szCs w:val="21"/>
                <w:lang w:bidi="ar"/>
              </w:rPr>
              <w:t>/h，约为人工打磨效率的2倍。</w:t>
            </w:r>
          </w:p>
        </w:tc>
      </w:tr>
      <w:tr w14:paraId="6620D521">
        <w:tblPrEx>
          <w:shd w:val="clear" w:color="auto" w:fill="FFFFFF" w:themeFill="background1"/>
          <w:tblCellMar>
            <w:top w:w="57" w:type="dxa"/>
            <w:left w:w="108" w:type="dxa"/>
            <w:bottom w:w="57" w:type="dxa"/>
            <w:right w:w="108" w:type="dxa"/>
          </w:tblCellMar>
        </w:tblPrEx>
        <w:trPr>
          <w:trHeight w:val="2178"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B5A988">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1F359BC0">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A4EA51">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BE0FE6">
            <w:pPr>
              <w:widowControl/>
              <w:spacing w:line="300" w:lineRule="exact"/>
              <w:jc w:val="left"/>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74C8AB">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腻子打磨机器人</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4300FE">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用于建筑内墙面和天花板腻子打磨作业，具备智能恒力打磨、自主导航、自动路径规划、吸尘集尘、自动排灰、APP远程操作等功能。</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89E4F2">
            <w:pPr>
              <w:widowControl/>
              <w:spacing w:line="300" w:lineRule="exact"/>
              <w:jc w:val="left"/>
              <w:textAlignment w:val="center"/>
              <w:rPr>
                <w:rFonts w:ascii="Times New Roman" w:hAnsi="Times New Roman" w:eastAsia="宋体" w:cs="Times New Roman"/>
                <w:color w:val="000000"/>
                <w:szCs w:val="21"/>
              </w:rPr>
            </w:pPr>
            <w:r>
              <w:rPr>
                <w:rStyle w:val="11"/>
                <w:rFonts w:hint="default" w:ascii="Times New Roman" w:hAnsi="Times New Roman" w:cs="Times New Roman"/>
                <w:sz w:val="21"/>
                <w:szCs w:val="21"/>
                <w:lang w:bidi="ar"/>
              </w:rPr>
              <w:t>该产品综合工效可达50m</w:t>
            </w:r>
            <w:r>
              <w:rPr>
                <w:rStyle w:val="14"/>
                <w:rFonts w:hint="default" w:ascii="Times New Roman" w:hAnsi="Times New Roman" w:cs="Times New Roman"/>
                <w:sz w:val="21"/>
                <w:szCs w:val="21"/>
                <w:lang w:bidi="ar"/>
              </w:rPr>
              <w:t>2</w:t>
            </w:r>
            <w:r>
              <w:rPr>
                <w:rStyle w:val="11"/>
                <w:rFonts w:hint="default" w:ascii="Times New Roman" w:hAnsi="Times New Roman" w:cs="Times New Roman"/>
                <w:sz w:val="21"/>
                <w:szCs w:val="21"/>
                <w:lang w:bidi="ar"/>
              </w:rPr>
              <w:t xml:space="preserve"> /h，为传统人工工效的1.5倍以上。</w:t>
            </w:r>
          </w:p>
        </w:tc>
      </w:tr>
      <w:tr w14:paraId="353F6D3B">
        <w:tblPrEx>
          <w:shd w:val="clear" w:color="auto" w:fill="FFFFFF" w:themeFill="background1"/>
          <w:tblCellMar>
            <w:top w:w="57" w:type="dxa"/>
            <w:left w:w="108" w:type="dxa"/>
            <w:bottom w:w="57" w:type="dxa"/>
            <w:right w:w="108" w:type="dxa"/>
          </w:tblCellMar>
        </w:tblPrEx>
        <w:trPr>
          <w:trHeight w:val="1342"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C1E4E7">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w:t>
            </w:r>
          </w:p>
        </w:tc>
        <w:tc>
          <w:tcPr>
            <w:tcW w:w="1109" w:type="dxa"/>
            <w:vMerge w:val="restar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6D772517">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河南省第一建筑工程集团有限责任公司</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D6E5E2">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郑州公共住宅建设投资有限公司天地人和项目</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3DD2C3">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一、智慧绿色施工</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二、建筑机器人</w:t>
            </w:r>
          </w:p>
        </w:tc>
        <w:tc>
          <w:tcPr>
            <w:tcW w:w="1665" w:type="dxa"/>
            <w:tcBorders>
              <w:top w:val="single" w:color="000000" w:sz="4" w:space="0"/>
              <w:left w:val="single" w:color="000000" w:sz="4" w:space="0"/>
              <w:right w:val="single" w:color="000000" w:sz="4" w:space="0"/>
            </w:tcBorders>
            <w:shd w:val="clear" w:color="auto" w:fill="FFFFFF" w:themeFill="background1"/>
            <w:vAlign w:val="center"/>
          </w:tcPr>
          <w:p w14:paraId="0FCB5D82">
            <w:pPr>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大体积混凝土测温智能监控</w:t>
            </w:r>
          </w:p>
        </w:tc>
        <w:tc>
          <w:tcPr>
            <w:tcW w:w="4937" w:type="dxa"/>
            <w:tcBorders>
              <w:top w:val="single" w:color="000000" w:sz="4" w:space="0"/>
              <w:left w:val="single" w:color="000000" w:sz="4" w:space="0"/>
              <w:right w:val="single" w:color="000000" w:sz="4" w:space="0"/>
            </w:tcBorders>
            <w:shd w:val="clear" w:color="auto" w:fill="FFFFFF" w:themeFill="background1"/>
            <w:vAlign w:val="center"/>
          </w:tcPr>
          <w:p w14:paraId="07CEEF77">
            <w:pPr>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通过加装硬件传感器，全过程实时监测混凝土各个测温点内部、表面和环境温度，以及温差数据对比，并将数据回传至工地信息平台，自动生成降温速率曲线，代替人力的同时，使数据更加及时、准确。</w:t>
            </w:r>
          </w:p>
        </w:tc>
        <w:tc>
          <w:tcPr>
            <w:tcW w:w="4689" w:type="dxa"/>
            <w:tcBorders>
              <w:top w:val="single" w:color="000000" w:sz="4" w:space="0"/>
              <w:left w:val="single" w:color="000000" w:sz="4" w:space="0"/>
              <w:right w:val="single" w:color="000000" w:sz="4" w:space="0"/>
            </w:tcBorders>
            <w:shd w:val="clear" w:color="auto" w:fill="FFFFFF" w:themeFill="background1"/>
            <w:vAlign w:val="center"/>
          </w:tcPr>
          <w:p w14:paraId="28C5544A">
            <w:pPr>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有效提高了大体积混凝土测温的精确度和监测频率，减少混凝土因温差造成裂缝，提升混凝土质量。</w:t>
            </w:r>
          </w:p>
        </w:tc>
      </w:tr>
      <w:tr w14:paraId="440581C7">
        <w:tblPrEx>
          <w:shd w:val="clear" w:color="auto" w:fill="FFFFFF" w:themeFill="background1"/>
          <w:tblCellMar>
            <w:top w:w="57" w:type="dxa"/>
            <w:left w:w="108" w:type="dxa"/>
            <w:bottom w:w="57" w:type="dxa"/>
            <w:right w:w="108" w:type="dxa"/>
          </w:tblCellMar>
        </w:tblPrEx>
        <w:trPr>
          <w:trHeight w:val="1291"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948653">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04F1E94F">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90364B">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FB6BB">
            <w:pPr>
              <w:widowControl/>
              <w:spacing w:line="300" w:lineRule="exact"/>
              <w:jc w:val="left"/>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921BD2">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激光地面整平机器人应用</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4212BE">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应用于混凝土浇筑后，对地面进行高精度整平施工的设备。具有操作简单、施工质量好、平整度误差小、地面密实均匀、施工效率高、体积小，灵活多变等优势。</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D5D97E">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有效提高混凝土的了生产效率和精度，减少人工用量约70%，降低了人工成本，对比传统施工提升施工速度约60%。</w:t>
            </w:r>
          </w:p>
        </w:tc>
      </w:tr>
      <w:tr w14:paraId="2F666D2B">
        <w:tblPrEx>
          <w:shd w:val="clear" w:color="auto" w:fill="FFFFFF" w:themeFill="background1"/>
          <w:tblCellMar>
            <w:top w:w="57" w:type="dxa"/>
            <w:left w:w="108" w:type="dxa"/>
            <w:bottom w:w="57" w:type="dxa"/>
            <w:right w:w="108" w:type="dxa"/>
          </w:tblCellMar>
        </w:tblPrEx>
        <w:trPr>
          <w:trHeight w:val="186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320335">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51B1CB04">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C62C39">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9B6365">
            <w:pPr>
              <w:widowControl/>
              <w:spacing w:line="300" w:lineRule="exact"/>
              <w:jc w:val="left"/>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0E79D">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物料现场验收系统应用</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026EA3">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通过物料验收智能系统，现场设置车辆地磅、操作系统模块、视频监控模块、车牌识别模块、红外对射模块，实现对进出场物料数量、种类详细统计，并留存相关凭证资料。智能软件硬件全方位监管收发料现场，自动计算偏差，超负差自动预警提醒，业务单据一键打印、材料账一键生成。</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5B660A">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有效控制材料成本，能精准统计混凝土、砂石料、钢筋、周转材料等进场数量，各项材料节约用量约3%-8%。</w:t>
            </w:r>
          </w:p>
        </w:tc>
      </w:tr>
      <w:tr w14:paraId="03D7A075">
        <w:tblPrEx>
          <w:shd w:val="clear" w:color="auto" w:fill="FFFFFF" w:themeFill="background1"/>
          <w:tblCellMar>
            <w:top w:w="57" w:type="dxa"/>
            <w:left w:w="108" w:type="dxa"/>
            <w:bottom w:w="57" w:type="dxa"/>
            <w:right w:w="108" w:type="dxa"/>
          </w:tblCellMar>
        </w:tblPrEx>
        <w:trPr>
          <w:trHeight w:val="2250"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76D4CE">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74CE8F91">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669860">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F06788">
            <w:pPr>
              <w:widowControl/>
              <w:spacing w:line="300" w:lineRule="exact"/>
              <w:jc w:val="left"/>
              <w:rPr>
                <w:rFonts w:ascii="Times New Roman" w:hAnsi="Times New Roman" w:eastAsia="宋体" w:cs="Times New Roman"/>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C078E9">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智慧工地信息化管理平台</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EB7ECE">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于BIM技术的智慧工地信息化管理平台：通过物联网、BIM、大数据、AI等核心技术，建立包含质量管理、安全管理、投标管理、合同管理、资金管理、预算管理、物资管理、机械设备管理、劳务管理、成本管理等模块的智慧工地信息平台，实现全面感知、高效协同、科学决策、生产提效、质安可控、成本节约。</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6C6E7E">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通过BIM智慧平台，实现质量、安全、进度、成本等业务数据互联互通，使工程项目管理可视化，实现动态项目管理，提高管理效率。</w:t>
            </w:r>
          </w:p>
        </w:tc>
      </w:tr>
      <w:tr w14:paraId="7DD2EABE">
        <w:tblPrEx>
          <w:shd w:val="clear" w:color="auto" w:fill="FFFFFF" w:themeFill="background1"/>
          <w:tblCellMar>
            <w:top w:w="57" w:type="dxa"/>
            <w:left w:w="108" w:type="dxa"/>
            <w:bottom w:w="57" w:type="dxa"/>
            <w:right w:w="108" w:type="dxa"/>
          </w:tblCellMar>
        </w:tblPrEx>
        <w:trPr>
          <w:trHeight w:val="1713"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1D527E">
            <w:pPr>
              <w:widowControl/>
              <w:spacing w:line="300" w:lineRule="exact"/>
              <w:jc w:val="center"/>
              <w:rPr>
                <w:rFonts w:ascii="Times New Roman" w:hAnsi="Times New Roman" w:eastAsia="宋体" w:cs="Times New Roman"/>
                <w:color w:val="000000"/>
                <w:szCs w:val="21"/>
              </w:rPr>
            </w:pPr>
            <w:bookmarkStart w:id="3" w:name="_Hlk173399022"/>
            <w:r>
              <w:rPr>
                <w:rFonts w:hint="eastAsia" w:ascii="Times New Roman" w:hAnsi="Times New Roman" w:eastAsia="宋体" w:cs="Times New Roman"/>
                <w:color w:val="000000"/>
                <w:szCs w:val="21"/>
              </w:rPr>
              <w:t>9</w:t>
            </w:r>
          </w:p>
        </w:tc>
        <w:tc>
          <w:tcPr>
            <w:tcW w:w="1109" w:type="dxa"/>
            <w:vMerge w:val="restar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6BF29C50">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河南省第二建设集团有限公司</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63A285">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河南大学郑州校区学生宿舍（二期）工程总承包项目</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5EB316">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一、智慧绿色施工</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二、建筑机器人</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094CF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智能型热熔防水卷材摊铺机器人</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AE19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智能型热熔防水卷材摊铺机器人能够自动摊铺热熔改性沥青防水卷材，通过智能控制系统，精确控制卷材的烘烤和摊铺过程，能够达到100%满粘的效果，确保防水层的密封性和耐久性，在各种施工环境下都能保持稳定的施工效果，减少了对人工操作的依赖，降低了劳动强度和施工成本。</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0C743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屋面及车库顶板防水施工阶段，采用智能型热熔防水卷材摊铺机器人，在摊铺过程中实现了机械化、智能化，施工时不仅有更快的速度，更好的粘合，更可靠的铺贴质量，还能更大程度的节约成本相对人工，每平方米摊铺节省费用约3元，项目地库顶板防水施工共节约成本67104元。</w:t>
            </w:r>
          </w:p>
        </w:tc>
      </w:tr>
      <w:tr w14:paraId="3BCCB488">
        <w:tblPrEx>
          <w:shd w:val="clear" w:color="auto" w:fill="FFFFFF" w:themeFill="background1"/>
          <w:tblCellMar>
            <w:top w:w="57" w:type="dxa"/>
            <w:left w:w="108" w:type="dxa"/>
            <w:bottom w:w="57" w:type="dxa"/>
            <w:right w:w="108" w:type="dxa"/>
          </w:tblCellMar>
        </w:tblPrEx>
        <w:trPr>
          <w:trHeight w:val="993"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360F4B">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30F5769B">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D3E14A">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76AA94">
            <w:pPr>
              <w:widowControl/>
              <w:spacing w:line="300" w:lineRule="exact"/>
              <w:jc w:val="left"/>
              <w:rPr>
                <w:rFonts w:ascii="Times New Roman" w:hAnsi="Times New Roman" w:eastAsia="宋体" w:cs="Times New Roman"/>
                <w:color w:val="000000"/>
                <w:szCs w:val="21"/>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7AA95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BIM技术应用</w:t>
            </w: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BE28B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1.安全文明施工策划：在场地布置策划阶段，采用BIM技术建立三维模型和标准化构建族库，借助动态模拟及漫游展示功能，打造数字化工地。</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D16B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通过模拟展示项目各阶段整体施工场景，有效助力现场安全文明施工。</w:t>
            </w:r>
          </w:p>
        </w:tc>
      </w:tr>
      <w:tr w14:paraId="49EB55F6">
        <w:tblPrEx>
          <w:shd w:val="clear" w:color="auto" w:fill="FFFFFF" w:themeFill="background1"/>
          <w:tblCellMar>
            <w:top w:w="57" w:type="dxa"/>
            <w:left w:w="108" w:type="dxa"/>
            <w:bottom w:w="57" w:type="dxa"/>
            <w:right w:w="108" w:type="dxa"/>
          </w:tblCellMar>
        </w:tblPrEx>
        <w:trPr>
          <w:trHeight w:val="887"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36A7A3">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46C9F713">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186C18">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F7A68A">
            <w:pPr>
              <w:widowControl/>
              <w:spacing w:line="300" w:lineRule="exact"/>
              <w:jc w:val="left"/>
              <w:rPr>
                <w:rFonts w:ascii="Times New Roman" w:hAnsi="Times New Roman" w:eastAsia="宋体" w:cs="Times New Roman"/>
                <w:color w:val="000000"/>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BCE377">
            <w:pPr>
              <w:keepNext w:val="0"/>
              <w:keepLines w:val="0"/>
              <w:pageBreakBefore w:val="0"/>
              <w:widowControl/>
              <w:kinsoku/>
              <w:wordWrap/>
              <w:overflowPunct/>
              <w:topLinePunct w:val="0"/>
              <w:autoSpaceDE/>
              <w:autoSpaceDN/>
              <w:bidi w:val="0"/>
              <w:adjustRightInd/>
              <w:snapToGrid/>
              <w:spacing w:line="260" w:lineRule="exact"/>
              <w:jc w:val="center"/>
              <w:rPr>
                <w:rFonts w:ascii="Times New Roman" w:hAnsi="Times New Roman" w:eastAsia="宋体" w:cs="Times New Roman"/>
                <w:color w:val="000000"/>
                <w:szCs w:val="21"/>
              </w:rPr>
            </w:pP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6EEBD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2.管线综合深化：基于各专业三维模型进行管线综合排布工作，细部错、漏、碰、缺一目了然，消除管线冲突，保证净高要求。</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5AD6B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输出预留洞口、支吊架、综合管线深化图纸用以指导安装工作，有效提升安装质量和效率。</w:t>
            </w:r>
          </w:p>
        </w:tc>
      </w:tr>
      <w:tr w14:paraId="0C97BB81">
        <w:tblPrEx>
          <w:shd w:val="clear" w:color="auto" w:fill="FFFFFF" w:themeFill="background1"/>
          <w:tblCellMar>
            <w:top w:w="57" w:type="dxa"/>
            <w:left w:w="108" w:type="dxa"/>
            <w:bottom w:w="57" w:type="dxa"/>
            <w:right w:w="108" w:type="dxa"/>
          </w:tblCellMar>
        </w:tblPrEx>
        <w:trPr>
          <w:trHeight w:val="1148"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4DA7DD">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122DBFE6">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27A2A4">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971704">
            <w:pPr>
              <w:widowControl/>
              <w:spacing w:line="300" w:lineRule="exact"/>
              <w:jc w:val="left"/>
              <w:rPr>
                <w:rFonts w:ascii="Times New Roman" w:hAnsi="Times New Roman" w:eastAsia="宋体" w:cs="Times New Roman"/>
                <w:color w:val="000000"/>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5AB917">
            <w:pPr>
              <w:keepNext w:val="0"/>
              <w:keepLines w:val="0"/>
              <w:pageBreakBefore w:val="0"/>
              <w:widowControl/>
              <w:kinsoku/>
              <w:wordWrap/>
              <w:overflowPunct/>
              <w:topLinePunct w:val="0"/>
              <w:autoSpaceDE/>
              <w:autoSpaceDN/>
              <w:bidi w:val="0"/>
              <w:adjustRightInd/>
              <w:snapToGrid/>
              <w:spacing w:line="260" w:lineRule="exact"/>
              <w:jc w:val="center"/>
              <w:rPr>
                <w:rFonts w:ascii="Times New Roman" w:hAnsi="Times New Roman" w:eastAsia="宋体" w:cs="Times New Roman"/>
                <w:color w:val="000000"/>
                <w:szCs w:val="21"/>
              </w:rPr>
            </w:pP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7B77E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3.二次结构深化：在模型中快速定位外墙造型线和户内梁下挂板位置，指导现场一体化浇筑。对复杂墙体、地面、天花板提前排砖规划，以直观的三维模型，降低排砖过程中的空间想象成本。</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360D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成功避免二次施工带来的工艺复杂性，难操作性及成型质量较差的缺点，一次成活，工期节省10天左右，节省材料浪费约5.8%。</w:t>
            </w:r>
          </w:p>
        </w:tc>
      </w:tr>
      <w:tr w14:paraId="23B219FC">
        <w:tblPrEx>
          <w:shd w:val="clear" w:color="auto" w:fill="FFFFFF" w:themeFill="background1"/>
          <w:tblCellMar>
            <w:top w:w="57" w:type="dxa"/>
            <w:left w:w="108" w:type="dxa"/>
            <w:bottom w:w="57" w:type="dxa"/>
            <w:right w:w="108" w:type="dxa"/>
          </w:tblCellMar>
        </w:tblPrEx>
        <w:trPr>
          <w:trHeight w:val="1049"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0106B3">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266ADBC4">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7DC6C4">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3F41DE">
            <w:pPr>
              <w:widowControl/>
              <w:spacing w:line="300" w:lineRule="exact"/>
              <w:jc w:val="left"/>
              <w:rPr>
                <w:rFonts w:ascii="Times New Roman" w:hAnsi="Times New Roman" w:eastAsia="宋体" w:cs="Times New Roman"/>
                <w:color w:val="000000"/>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CEB473">
            <w:pPr>
              <w:keepNext w:val="0"/>
              <w:keepLines w:val="0"/>
              <w:pageBreakBefore w:val="0"/>
              <w:widowControl/>
              <w:kinsoku/>
              <w:wordWrap/>
              <w:overflowPunct/>
              <w:topLinePunct w:val="0"/>
              <w:autoSpaceDE/>
              <w:autoSpaceDN/>
              <w:bidi w:val="0"/>
              <w:adjustRightInd/>
              <w:snapToGrid/>
              <w:spacing w:line="260" w:lineRule="exact"/>
              <w:jc w:val="center"/>
              <w:rPr>
                <w:rFonts w:ascii="Times New Roman" w:hAnsi="Times New Roman" w:eastAsia="宋体" w:cs="Times New Roman"/>
                <w:color w:val="000000"/>
                <w:szCs w:val="21"/>
              </w:rPr>
            </w:pP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D483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4.设备间排布深化：通过模型优化机房、管道井、配电间等狭小空间设备排布，提前预留检修空间，避免后期返工拆改，同时提高安装质量和观感效果。</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F9294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减少设备拆改及管线材料成本5%，减少结构洞口二次拆改50余处。</w:t>
            </w:r>
          </w:p>
        </w:tc>
      </w:tr>
      <w:tr w14:paraId="46FF4DE0">
        <w:tblPrEx>
          <w:shd w:val="clear" w:color="auto" w:fill="FFFFFF" w:themeFill="background1"/>
          <w:tblCellMar>
            <w:top w:w="57" w:type="dxa"/>
            <w:left w:w="108" w:type="dxa"/>
            <w:bottom w:w="57" w:type="dxa"/>
            <w:right w:w="108" w:type="dxa"/>
          </w:tblCellMar>
        </w:tblPrEx>
        <w:trPr>
          <w:trHeight w:val="1125"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9B9611">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25D8C286">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AB58F1">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7FB9E4">
            <w:pPr>
              <w:widowControl/>
              <w:spacing w:line="300" w:lineRule="exact"/>
              <w:jc w:val="left"/>
              <w:rPr>
                <w:rFonts w:ascii="Times New Roman" w:hAnsi="Times New Roman" w:eastAsia="宋体" w:cs="Times New Roman"/>
                <w:color w:val="000000"/>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0B3D56">
            <w:pPr>
              <w:keepNext w:val="0"/>
              <w:keepLines w:val="0"/>
              <w:pageBreakBefore w:val="0"/>
              <w:widowControl/>
              <w:kinsoku/>
              <w:wordWrap/>
              <w:overflowPunct/>
              <w:topLinePunct w:val="0"/>
              <w:autoSpaceDE/>
              <w:autoSpaceDN/>
              <w:bidi w:val="0"/>
              <w:adjustRightInd/>
              <w:snapToGrid/>
              <w:spacing w:line="260" w:lineRule="exact"/>
              <w:jc w:val="center"/>
              <w:rPr>
                <w:rFonts w:ascii="Times New Roman" w:hAnsi="Times New Roman" w:eastAsia="宋体" w:cs="Times New Roman"/>
                <w:color w:val="000000"/>
                <w:szCs w:val="21"/>
              </w:rPr>
            </w:pPr>
          </w:p>
        </w:tc>
        <w:tc>
          <w:tcPr>
            <w:tcW w:w="4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3D007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5.施工工艺模拟：制作方圆扣、预制楼梯等新工艺器具模拟视频，通过BIM可视化为现场施工交底提供便利交流条件。</w:t>
            </w:r>
          </w:p>
        </w:tc>
        <w:tc>
          <w:tcPr>
            <w:tcW w:w="4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4757C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梳理和建立了新工艺器具实践资料，解决了项目施工过程中一系列重难点问题，提高了危大工程施工的可靠性，提高了项目管理效率。</w:t>
            </w:r>
          </w:p>
        </w:tc>
      </w:tr>
      <w:bookmarkEnd w:id="3"/>
      <w:tr w14:paraId="3CDCCE2A">
        <w:tblPrEx>
          <w:shd w:val="clear" w:color="auto" w:fill="FFFFFF" w:themeFill="background1"/>
          <w:tblCellMar>
            <w:top w:w="57" w:type="dxa"/>
            <w:left w:w="108" w:type="dxa"/>
            <w:bottom w:w="57" w:type="dxa"/>
            <w:right w:w="108" w:type="dxa"/>
          </w:tblCellMar>
        </w:tblPrEx>
        <w:trPr>
          <w:trHeight w:val="1484"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A4A13D">
            <w:pPr>
              <w:widowControl/>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w:t>
            </w:r>
          </w:p>
        </w:tc>
        <w:tc>
          <w:tcPr>
            <w:tcW w:w="1109" w:type="dxa"/>
            <w:vMerge w:val="restar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28CA748F">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国机工业互联网研究院（河南）有限公司、郑州市轨道交通设计研究院有限公司</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E64BCA">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郑州市轨道交通</w:t>
            </w:r>
            <w:r>
              <w:rPr>
                <w:rFonts w:ascii="Times New Roman" w:hAnsi="Times New Roman" w:eastAsia="宋体" w:cs="Times New Roman"/>
                <w:color w:val="000000"/>
                <w:kern w:val="0"/>
                <w:szCs w:val="21"/>
                <w:lang w:bidi="ar"/>
              </w:rPr>
              <w:t>7号线一期工程</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F68D48">
            <w:pPr>
              <w:widowControl/>
              <w:spacing w:line="30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一、</w:t>
            </w:r>
            <w:r>
              <w:rPr>
                <w:rFonts w:hint="eastAsia" w:ascii="Times New Roman" w:hAnsi="Times New Roman" w:eastAsia="宋体" w:cs="Times New Roman"/>
                <w:color w:val="000000"/>
                <w:kern w:val="0"/>
                <w:szCs w:val="21"/>
                <w:lang w:bidi="ar"/>
              </w:rPr>
              <w:t>数字设计</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二、</w:t>
            </w:r>
            <w:r>
              <w:rPr>
                <w:rFonts w:hint="eastAsia" w:ascii="Times New Roman" w:hAnsi="Times New Roman" w:eastAsia="宋体" w:cs="Times New Roman"/>
                <w:color w:val="000000"/>
                <w:kern w:val="0"/>
                <w:szCs w:val="21"/>
                <w:lang w:bidi="ar"/>
              </w:rPr>
              <w:t>产业互联网</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6B13D">
            <w:pPr>
              <w:widowControl/>
              <w:spacing w:line="300" w:lineRule="exact"/>
              <w:jc w:val="center"/>
              <w:textAlignment w:val="center"/>
              <w:rPr>
                <w:rFonts w:ascii="宋体" w:hAnsi="宋体" w:eastAsia="宋体" w:cs="Times New Roman"/>
                <w:color w:val="000000"/>
                <w:szCs w:val="21"/>
              </w:rPr>
            </w:pPr>
            <w:r>
              <w:rPr>
                <w:rFonts w:hint="eastAsia" w:ascii="宋体" w:hAnsi="宋体" w:eastAsia="宋体"/>
                <w:color w:val="000000"/>
                <w:szCs w:val="21"/>
              </w:rPr>
              <w:t>智能建造管理</w:t>
            </w:r>
          </w:p>
        </w:tc>
        <w:tc>
          <w:tcPr>
            <w:tcW w:w="4937" w:type="dxa"/>
            <w:tcBorders>
              <w:top w:val="single" w:color="auto" w:sz="4" w:space="0"/>
              <w:left w:val="nil"/>
              <w:bottom w:val="single" w:color="auto" w:sz="4" w:space="0"/>
              <w:right w:val="single" w:color="auto" w:sz="4" w:space="0"/>
            </w:tcBorders>
            <w:shd w:val="clear" w:color="auto" w:fill="auto"/>
            <w:vAlign w:val="center"/>
          </w:tcPr>
          <w:p w14:paraId="0B1A3FD7">
            <w:pPr>
              <w:widowControl/>
              <w:spacing w:line="300" w:lineRule="exact"/>
              <w:jc w:val="left"/>
              <w:textAlignment w:val="center"/>
              <w:rPr>
                <w:rFonts w:ascii="宋体" w:hAnsi="宋体" w:eastAsia="宋体" w:cs="Times New Roman"/>
                <w:color w:val="000000"/>
                <w:szCs w:val="21"/>
              </w:rPr>
            </w:pPr>
            <w:r>
              <w:rPr>
                <w:rFonts w:hint="eastAsia" w:ascii="宋体" w:hAnsi="宋体" w:eastAsia="宋体"/>
                <w:szCs w:val="21"/>
              </w:rPr>
              <w:t>以郑轨智建云平台为依托进行智能建造管理，结合BIM可视化技术，围绕机电设备安装进行全过程管理，实现所有工作内容清单化、实现多参与方全过程机电设备线上一体化管控。</w:t>
            </w:r>
          </w:p>
        </w:tc>
        <w:tc>
          <w:tcPr>
            <w:tcW w:w="4689" w:type="dxa"/>
            <w:tcBorders>
              <w:top w:val="single" w:color="auto" w:sz="4" w:space="0"/>
              <w:left w:val="nil"/>
              <w:bottom w:val="single" w:color="auto" w:sz="4" w:space="0"/>
              <w:right w:val="single" w:color="auto" w:sz="4" w:space="0"/>
            </w:tcBorders>
            <w:shd w:val="clear" w:color="auto" w:fill="auto"/>
            <w:vAlign w:val="center"/>
          </w:tcPr>
          <w:p w14:paraId="090FC3F2">
            <w:pPr>
              <w:widowControl/>
              <w:spacing w:line="300" w:lineRule="exact"/>
              <w:jc w:val="left"/>
              <w:textAlignment w:val="center"/>
              <w:rPr>
                <w:rFonts w:ascii="宋体" w:hAnsi="宋体" w:eastAsia="宋体" w:cs="Times New Roman"/>
                <w:color w:val="000000"/>
                <w:szCs w:val="21"/>
              </w:rPr>
            </w:pPr>
            <w:r>
              <w:rPr>
                <w:rFonts w:hint="eastAsia" w:ascii="宋体" w:hAnsi="宋体" w:eastAsia="宋体"/>
                <w:color w:val="000000"/>
                <w:szCs w:val="21"/>
              </w:rPr>
              <w:t>围绕机电设备安装全过程管理，实现所有工作内容清单化、各方职责清晰化、业务流程在线化、协同工作一体化，有效解决机电安全阶段涉及到的63家参建单位的工作协同与管理难题。</w:t>
            </w:r>
          </w:p>
        </w:tc>
      </w:tr>
      <w:tr w14:paraId="15CD2FA1">
        <w:tblPrEx>
          <w:shd w:val="clear" w:color="auto" w:fill="FFFFFF" w:themeFill="background1"/>
          <w:tblCellMar>
            <w:top w:w="57" w:type="dxa"/>
            <w:left w:w="108" w:type="dxa"/>
            <w:bottom w:w="57" w:type="dxa"/>
            <w:right w:w="108" w:type="dxa"/>
          </w:tblCellMar>
        </w:tblPrEx>
        <w:trPr>
          <w:trHeight w:val="114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DE0462">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495B2FB8">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427318">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4643F8">
            <w:pPr>
              <w:widowControl/>
              <w:spacing w:line="300" w:lineRule="exact"/>
              <w:jc w:val="left"/>
              <w:rPr>
                <w:rFonts w:ascii="Times New Roman" w:hAnsi="Times New Roman" w:eastAsia="宋体" w:cs="Times New Roman"/>
                <w:color w:val="000000"/>
                <w:szCs w:val="21"/>
              </w:rPr>
            </w:pP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A82A6">
            <w:pPr>
              <w:widowControl/>
              <w:spacing w:line="300" w:lineRule="exact"/>
              <w:jc w:val="center"/>
              <w:textAlignment w:val="center"/>
              <w:rPr>
                <w:rFonts w:ascii="宋体" w:hAnsi="宋体" w:eastAsia="宋体" w:cs="Times New Roman"/>
                <w:color w:val="000000"/>
                <w:szCs w:val="21"/>
              </w:rPr>
            </w:pPr>
            <w:r>
              <w:rPr>
                <w:rFonts w:hint="eastAsia" w:ascii="宋体" w:hAnsi="宋体" w:eastAsia="宋体"/>
                <w:color w:val="000000"/>
                <w:szCs w:val="21"/>
              </w:rPr>
              <w:t>BIM数据集成与管理平台</w:t>
            </w:r>
          </w:p>
        </w:tc>
        <w:tc>
          <w:tcPr>
            <w:tcW w:w="4937" w:type="dxa"/>
            <w:tcBorders>
              <w:top w:val="single" w:color="auto" w:sz="4" w:space="0"/>
              <w:left w:val="nil"/>
              <w:bottom w:val="single" w:color="auto" w:sz="4" w:space="0"/>
              <w:right w:val="single" w:color="auto" w:sz="4" w:space="0"/>
            </w:tcBorders>
            <w:shd w:val="clear" w:color="auto" w:fill="auto"/>
            <w:vAlign w:val="center"/>
          </w:tcPr>
          <w:p w14:paraId="0462D008">
            <w:pPr>
              <w:widowControl/>
              <w:spacing w:line="300" w:lineRule="exact"/>
              <w:jc w:val="left"/>
              <w:textAlignment w:val="center"/>
              <w:rPr>
                <w:rFonts w:ascii="宋体" w:hAnsi="宋体" w:eastAsia="宋体" w:cs="Times New Roman"/>
                <w:color w:val="000000"/>
                <w:szCs w:val="21"/>
              </w:rPr>
            </w:pPr>
            <w:r>
              <w:rPr>
                <w:rFonts w:hint="eastAsia" w:ascii="宋体" w:hAnsi="宋体" w:eastAsia="宋体"/>
                <w:szCs w:val="21"/>
              </w:rPr>
              <w:t>1.按BIM设计标准要求，对方案到设计阶段的BIM设计应用成果分类集中管理，包括：规划符合性分析、地质适宜性综合分析、设计方案可视化、换乘方案可视化、装修方案可视化、BIM设计模型交付、洞口预留、设计可视化校审、模型输出图纸等；</w:t>
            </w:r>
            <w:r>
              <w:rPr>
                <w:rFonts w:hint="eastAsia" w:ascii="宋体" w:hAnsi="宋体" w:eastAsia="宋体"/>
                <w:szCs w:val="21"/>
              </w:rPr>
              <w:br w:type="textWrapping"/>
            </w:r>
            <w:r>
              <w:rPr>
                <w:rFonts w:hint="eastAsia" w:ascii="宋体" w:hAnsi="宋体" w:eastAsia="宋体"/>
                <w:szCs w:val="21"/>
              </w:rPr>
              <w:t>2.利用BIM设计模型进行限界优化设计，辅助限界设计，提高设计质量；进行管线碰撞检查、三维管线综合优化、预留预埋检查，减少设计碰撞、错误等问题，规避工期延误风险和质量隐患。</w:t>
            </w:r>
          </w:p>
        </w:tc>
        <w:tc>
          <w:tcPr>
            <w:tcW w:w="4689" w:type="dxa"/>
            <w:tcBorders>
              <w:top w:val="single" w:color="auto" w:sz="4" w:space="0"/>
              <w:left w:val="nil"/>
              <w:bottom w:val="single" w:color="auto" w:sz="4" w:space="0"/>
              <w:right w:val="single" w:color="auto" w:sz="4" w:space="0"/>
            </w:tcBorders>
            <w:shd w:val="clear" w:color="auto" w:fill="auto"/>
            <w:vAlign w:val="center"/>
          </w:tcPr>
          <w:p w14:paraId="5DD37F72">
            <w:pPr>
              <w:widowControl/>
              <w:spacing w:line="300" w:lineRule="exact"/>
              <w:jc w:val="left"/>
              <w:textAlignment w:val="center"/>
              <w:rPr>
                <w:rFonts w:ascii="宋体" w:hAnsi="宋体" w:eastAsia="宋体" w:cs="Times New Roman"/>
                <w:color w:val="000000"/>
                <w:szCs w:val="21"/>
              </w:rPr>
            </w:pPr>
            <w:r>
              <w:rPr>
                <w:rFonts w:hint="eastAsia" w:ascii="宋体" w:hAnsi="宋体" w:eastAsia="宋体"/>
                <w:color w:val="000000"/>
                <w:szCs w:val="21"/>
              </w:rPr>
              <w:t>实现对设计图纸和BIM交付成果的集中存储与管理，保证交付数据的及时性与一致性，在BIM数据集成与管理平台中进行设计任务分配及模型管理，确保信息沟通及时准确、工作开展顺畅有序，提高设计效率和质量。</w:t>
            </w:r>
          </w:p>
        </w:tc>
      </w:tr>
      <w:tr w14:paraId="79A93AF5">
        <w:tblPrEx>
          <w:shd w:val="clear" w:color="auto" w:fill="FFFFFF" w:themeFill="background1"/>
          <w:tblCellMar>
            <w:top w:w="57" w:type="dxa"/>
            <w:left w:w="108" w:type="dxa"/>
            <w:bottom w:w="57" w:type="dxa"/>
            <w:right w:w="108" w:type="dxa"/>
          </w:tblCellMar>
        </w:tblPrEx>
        <w:trPr>
          <w:trHeight w:val="963"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A8E696">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19A3040D">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DF2E6E">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50549">
            <w:pPr>
              <w:widowControl/>
              <w:spacing w:line="300" w:lineRule="exact"/>
              <w:jc w:val="left"/>
              <w:rPr>
                <w:rFonts w:ascii="Times New Roman" w:hAnsi="Times New Roman" w:eastAsia="宋体" w:cs="Times New Roman"/>
                <w:color w:val="000000"/>
                <w:szCs w:val="21"/>
              </w:rPr>
            </w:pP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87465">
            <w:pPr>
              <w:widowControl/>
              <w:spacing w:line="300" w:lineRule="exact"/>
              <w:jc w:val="center"/>
              <w:rPr>
                <w:rFonts w:ascii="宋体" w:hAnsi="宋体" w:eastAsia="宋体"/>
                <w:color w:val="000000"/>
                <w:szCs w:val="21"/>
              </w:rPr>
            </w:pPr>
            <w:r>
              <w:rPr>
                <w:rFonts w:hint="eastAsia" w:ascii="宋体" w:hAnsi="宋体" w:eastAsia="宋体"/>
                <w:color w:val="000000"/>
                <w:szCs w:val="21"/>
              </w:rPr>
              <w:t>BIM轻量化技术应用</w:t>
            </w:r>
          </w:p>
        </w:tc>
        <w:tc>
          <w:tcPr>
            <w:tcW w:w="4937" w:type="dxa"/>
            <w:tcBorders>
              <w:top w:val="single" w:color="auto" w:sz="4" w:space="0"/>
              <w:left w:val="nil"/>
              <w:bottom w:val="single" w:color="auto" w:sz="4" w:space="0"/>
              <w:right w:val="single" w:color="auto" w:sz="4" w:space="0"/>
            </w:tcBorders>
            <w:shd w:val="clear" w:color="auto" w:fill="auto"/>
            <w:vAlign w:val="center"/>
          </w:tcPr>
          <w:p w14:paraId="2E862D58">
            <w:pPr>
              <w:widowControl/>
              <w:spacing w:line="300" w:lineRule="exact"/>
              <w:jc w:val="left"/>
              <w:textAlignment w:val="center"/>
              <w:rPr>
                <w:rFonts w:ascii="宋体" w:hAnsi="宋体" w:eastAsia="宋体"/>
                <w:color w:val="000000"/>
                <w:szCs w:val="21"/>
              </w:rPr>
            </w:pPr>
            <w:r>
              <w:rPr>
                <w:rFonts w:hint="eastAsia" w:ascii="宋体" w:hAnsi="宋体" w:eastAsia="宋体"/>
                <w:color w:val="000000"/>
                <w:szCs w:val="21"/>
              </w:rPr>
              <w:t>采用BIM轻量化引擎，支持多种模型文件格式，所有模型构件族和属性参数100%保留，真正实现BIM模型无损轻量化。</w:t>
            </w:r>
          </w:p>
        </w:tc>
        <w:tc>
          <w:tcPr>
            <w:tcW w:w="4689" w:type="dxa"/>
            <w:tcBorders>
              <w:top w:val="single" w:color="auto" w:sz="4" w:space="0"/>
              <w:left w:val="nil"/>
              <w:bottom w:val="single" w:color="auto" w:sz="4" w:space="0"/>
              <w:right w:val="single" w:color="auto" w:sz="4" w:space="0"/>
            </w:tcBorders>
            <w:shd w:val="clear" w:color="auto" w:fill="auto"/>
            <w:vAlign w:val="center"/>
          </w:tcPr>
          <w:p w14:paraId="6C865CF6">
            <w:pPr>
              <w:widowControl/>
              <w:spacing w:line="300" w:lineRule="exact"/>
              <w:jc w:val="left"/>
              <w:textAlignment w:val="center"/>
              <w:rPr>
                <w:rFonts w:ascii="宋体" w:hAnsi="宋体" w:eastAsia="宋体"/>
                <w:color w:val="000000"/>
                <w:szCs w:val="21"/>
              </w:rPr>
            </w:pPr>
            <w:r>
              <w:rPr>
                <w:rFonts w:hint="eastAsia" w:ascii="宋体" w:hAnsi="宋体" w:eastAsia="宋体"/>
                <w:color w:val="000000"/>
                <w:szCs w:val="21"/>
              </w:rPr>
              <w:t>通过对三维几何数据的轻量化处理、可以使模型在Web浏览器或APP端的实时渲染及管理，提升模型的使用效率和用户的使用体验</w:t>
            </w:r>
          </w:p>
        </w:tc>
      </w:tr>
      <w:tr w14:paraId="05960C38">
        <w:tblPrEx>
          <w:shd w:val="clear" w:color="auto" w:fill="FFFFFF" w:themeFill="background1"/>
          <w:tblCellMar>
            <w:top w:w="57" w:type="dxa"/>
            <w:left w:w="108" w:type="dxa"/>
            <w:bottom w:w="57" w:type="dxa"/>
            <w:right w:w="108" w:type="dxa"/>
          </w:tblCellMar>
        </w:tblPrEx>
        <w:trPr>
          <w:trHeight w:val="20"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36D129">
            <w:pPr>
              <w:widowControl/>
              <w:spacing w:line="300" w:lineRule="exact"/>
              <w:jc w:val="center"/>
              <w:rPr>
                <w:rFonts w:ascii="Times New Roman" w:hAnsi="Times New Roman" w:eastAsia="宋体" w:cs="Times New Roman"/>
                <w:color w:val="000000"/>
                <w:szCs w:val="21"/>
              </w:rPr>
            </w:pPr>
          </w:p>
        </w:tc>
        <w:tc>
          <w:tcPr>
            <w:tcW w:w="1109"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4D02EB0F">
            <w:pPr>
              <w:widowControl/>
              <w:spacing w:line="300" w:lineRule="exact"/>
              <w:jc w:val="center"/>
              <w:rPr>
                <w:rFonts w:ascii="Times New Roman" w:hAnsi="Times New Roman" w:eastAsia="宋体" w:cs="Times New Roman"/>
                <w:color w:val="000000"/>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07E23">
            <w:pPr>
              <w:widowControl/>
              <w:spacing w:line="300" w:lineRule="exact"/>
              <w:jc w:val="center"/>
              <w:rPr>
                <w:rFonts w:ascii="Times New Roman" w:hAnsi="Times New Roman" w:eastAsia="宋体" w:cs="Times New Roman"/>
                <w:color w:val="000000"/>
                <w:szCs w:val="21"/>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F3B678">
            <w:pPr>
              <w:widowControl/>
              <w:spacing w:line="300" w:lineRule="exact"/>
              <w:jc w:val="left"/>
              <w:rPr>
                <w:rFonts w:ascii="Times New Roman" w:hAnsi="Times New Roman" w:eastAsia="宋体" w:cs="Times New Roman"/>
                <w:color w:val="000000"/>
                <w:szCs w:val="21"/>
              </w:rPr>
            </w:pPr>
          </w:p>
        </w:tc>
        <w:tc>
          <w:tcPr>
            <w:tcW w:w="1665" w:type="dxa"/>
            <w:tcBorders>
              <w:top w:val="nil"/>
              <w:left w:val="single" w:color="auto" w:sz="4" w:space="0"/>
              <w:bottom w:val="single" w:color="auto" w:sz="4" w:space="0"/>
              <w:right w:val="single" w:color="auto" w:sz="4" w:space="0"/>
            </w:tcBorders>
            <w:shd w:val="clear" w:color="auto" w:fill="auto"/>
            <w:noWrap/>
            <w:vAlign w:val="center"/>
          </w:tcPr>
          <w:p w14:paraId="1DABE473">
            <w:pPr>
              <w:widowControl/>
              <w:spacing w:line="300" w:lineRule="exact"/>
              <w:jc w:val="center"/>
              <w:rPr>
                <w:rFonts w:ascii="宋体" w:hAnsi="宋体" w:eastAsia="宋体"/>
                <w:color w:val="000000"/>
                <w:szCs w:val="21"/>
              </w:rPr>
            </w:pPr>
            <w:r>
              <w:rPr>
                <w:rFonts w:hint="eastAsia" w:ascii="宋体" w:hAnsi="宋体" w:eastAsia="宋体"/>
                <w:color w:val="000000"/>
                <w:szCs w:val="21"/>
              </w:rPr>
              <w:t>数字孪生技术</w:t>
            </w:r>
          </w:p>
        </w:tc>
        <w:tc>
          <w:tcPr>
            <w:tcW w:w="4937" w:type="dxa"/>
            <w:tcBorders>
              <w:top w:val="nil"/>
              <w:left w:val="nil"/>
              <w:bottom w:val="single" w:color="auto" w:sz="4" w:space="0"/>
              <w:right w:val="single" w:color="auto" w:sz="4" w:space="0"/>
            </w:tcBorders>
            <w:shd w:val="clear" w:color="auto" w:fill="auto"/>
            <w:vAlign w:val="center"/>
          </w:tcPr>
          <w:p w14:paraId="6667D4DC">
            <w:pPr>
              <w:widowControl/>
              <w:spacing w:line="300" w:lineRule="exact"/>
              <w:jc w:val="left"/>
              <w:textAlignment w:val="center"/>
              <w:rPr>
                <w:rFonts w:ascii="宋体" w:hAnsi="宋体" w:eastAsia="宋体"/>
                <w:color w:val="000000"/>
                <w:szCs w:val="21"/>
              </w:rPr>
            </w:pPr>
            <w:r>
              <w:rPr>
                <w:rFonts w:hint="eastAsia" w:ascii="宋体" w:hAnsi="宋体" w:eastAsia="宋体"/>
                <w:color w:val="000000"/>
                <w:szCs w:val="21"/>
              </w:rPr>
              <w:t>整合城市轨道交通全生命周期（设计、建造和运维）的所有信息，包括设计3D模型和2D图纸，城市轨道交通周边的地理信息（GIS）数据，测量测控数据，建设全过程管理数据（质量、进度、安全、投资等），竣工数据，资产数据，以及运营维护和养管数据等形成基于BIM+GIS的城市轨道交通数字孪生模型。把现实世界中的物理实体，通过一系列技术映射模拟到虚拟空间中去，以实现高效科学的诊断、预测和决策。</w:t>
            </w:r>
          </w:p>
        </w:tc>
        <w:tc>
          <w:tcPr>
            <w:tcW w:w="4689" w:type="dxa"/>
            <w:tcBorders>
              <w:top w:val="nil"/>
              <w:left w:val="nil"/>
              <w:bottom w:val="single" w:color="auto" w:sz="4" w:space="0"/>
              <w:right w:val="single" w:color="auto" w:sz="4" w:space="0"/>
            </w:tcBorders>
            <w:shd w:val="clear" w:color="auto" w:fill="auto"/>
            <w:vAlign w:val="center"/>
          </w:tcPr>
          <w:p w14:paraId="385DE7E5">
            <w:pPr>
              <w:widowControl/>
              <w:spacing w:line="300" w:lineRule="exact"/>
              <w:jc w:val="left"/>
              <w:textAlignment w:val="center"/>
              <w:rPr>
                <w:rFonts w:ascii="宋体" w:hAnsi="宋体" w:eastAsia="宋体"/>
                <w:color w:val="000000"/>
                <w:szCs w:val="21"/>
              </w:rPr>
            </w:pPr>
            <w:r>
              <w:rPr>
                <w:rFonts w:hint="eastAsia" w:ascii="宋体" w:hAnsi="宋体" w:eastAsia="宋体"/>
                <w:color w:val="000000"/>
                <w:szCs w:val="21"/>
              </w:rPr>
              <w:t>在轨道专业的数字化、智慧化管理中，轨道智慧运维管理系统集成BIM数字化孪生模型，实现轨道精细化、专业化管理，可精细到单根轨枕、扣件的管理。</w:t>
            </w:r>
          </w:p>
        </w:tc>
      </w:tr>
    </w:tbl>
    <w:p w14:paraId="32F470A6">
      <w:pPr>
        <w:keepNext w:val="0"/>
        <w:keepLines w:val="0"/>
        <w:pageBreakBefore w:val="0"/>
        <w:widowControl w:val="0"/>
        <w:kinsoku/>
        <w:wordWrap/>
        <w:overflowPunct/>
        <w:topLinePunct w:val="0"/>
        <w:autoSpaceDE/>
        <w:autoSpaceDN/>
        <w:bidi w:val="0"/>
        <w:adjustRightInd/>
        <w:snapToGrid/>
        <w:spacing w:line="20" w:lineRule="exact"/>
        <w:ind w:right="15398" w:firstLine="618" w:firstLineChars="200"/>
        <w:jc w:val="right"/>
        <w:textAlignment w:val="auto"/>
        <w:rPr>
          <w:rFonts w:ascii="Times New Roman" w:hAnsi="Times New Roman" w:eastAsia="仿宋_GB2312" w:cs="Times New Roman"/>
          <w:sz w:val="32"/>
          <w:szCs w:val="32"/>
        </w:rPr>
      </w:pPr>
    </w:p>
    <w:sectPr>
      <w:pgSz w:w="16838" w:h="11906" w:orient="landscape"/>
      <w:pgMar w:top="1417" w:right="1417" w:bottom="1417" w:left="1417" w:header="851" w:footer="1134" w:gutter="0"/>
      <w:cols w:space="0" w:num="1"/>
      <w:docGrid w:type="linesAndChars" w:linePitch="292"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7DB3F">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1F97F">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541F97F">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99"/>
  <w:drawingGridVerticalSpacing w:val="14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iYmIzZTY0YmY2OTNjZDhmNDQzZjgyNjUzMDJlYmUifQ=="/>
  </w:docVars>
  <w:rsids>
    <w:rsidRoot w:val="001B4421"/>
    <w:rsid w:val="00013382"/>
    <w:rsid w:val="000278AE"/>
    <w:rsid w:val="00082693"/>
    <w:rsid w:val="000A1B99"/>
    <w:rsid w:val="000D3D7F"/>
    <w:rsid w:val="000D5073"/>
    <w:rsid w:val="001708CD"/>
    <w:rsid w:val="00190088"/>
    <w:rsid w:val="001B4421"/>
    <w:rsid w:val="001C60DE"/>
    <w:rsid w:val="00212A14"/>
    <w:rsid w:val="003A2C20"/>
    <w:rsid w:val="003D1FC3"/>
    <w:rsid w:val="00452B71"/>
    <w:rsid w:val="0045458B"/>
    <w:rsid w:val="004714FE"/>
    <w:rsid w:val="004C07F8"/>
    <w:rsid w:val="006248B8"/>
    <w:rsid w:val="0065312A"/>
    <w:rsid w:val="00764EDA"/>
    <w:rsid w:val="00773672"/>
    <w:rsid w:val="007C5421"/>
    <w:rsid w:val="008700EA"/>
    <w:rsid w:val="008C6BD5"/>
    <w:rsid w:val="00901A09"/>
    <w:rsid w:val="00993D1B"/>
    <w:rsid w:val="009F4F55"/>
    <w:rsid w:val="00A852F9"/>
    <w:rsid w:val="00B75881"/>
    <w:rsid w:val="00B82394"/>
    <w:rsid w:val="00B82C8B"/>
    <w:rsid w:val="00CC566A"/>
    <w:rsid w:val="00CF1929"/>
    <w:rsid w:val="00CF55B9"/>
    <w:rsid w:val="00D51B57"/>
    <w:rsid w:val="00D81230"/>
    <w:rsid w:val="00DE01B6"/>
    <w:rsid w:val="00DE3EC0"/>
    <w:rsid w:val="00E131AD"/>
    <w:rsid w:val="00E40E4E"/>
    <w:rsid w:val="00E876B8"/>
    <w:rsid w:val="00EC5A7F"/>
    <w:rsid w:val="00EF1E0C"/>
    <w:rsid w:val="00EF695E"/>
    <w:rsid w:val="00F32BD8"/>
    <w:rsid w:val="00F348F5"/>
    <w:rsid w:val="00FC11E8"/>
    <w:rsid w:val="13BD2572"/>
    <w:rsid w:val="3A164C84"/>
    <w:rsid w:val="471B7C1B"/>
    <w:rsid w:val="74F5108D"/>
    <w:rsid w:val="7F3D3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 w:type="character" w:customStyle="1" w:styleId="11">
    <w:name w:val="font21"/>
    <w:basedOn w:val="6"/>
    <w:qFormat/>
    <w:uiPriority w:val="0"/>
    <w:rPr>
      <w:rFonts w:hint="eastAsia" w:ascii="宋体" w:hAnsi="宋体" w:eastAsia="宋体" w:cs="宋体"/>
      <w:color w:val="000000"/>
      <w:sz w:val="28"/>
      <w:szCs w:val="28"/>
      <w:u w:val="none"/>
    </w:rPr>
  </w:style>
  <w:style w:type="character" w:customStyle="1" w:styleId="12">
    <w:name w:val="font41"/>
    <w:basedOn w:val="6"/>
    <w:uiPriority w:val="0"/>
    <w:rPr>
      <w:rFonts w:hint="eastAsia" w:ascii="宋体" w:hAnsi="宋体" w:eastAsia="宋体" w:cs="宋体"/>
      <w:color w:val="000000"/>
      <w:sz w:val="28"/>
      <w:szCs w:val="28"/>
      <w:u w:val="none"/>
    </w:rPr>
  </w:style>
  <w:style w:type="character" w:customStyle="1" w:styleId="13">
    <w:name w:val="font51"/>
    <w:basedOn w:val="6"/>
    <w:uiPriority w:val="0"/>
    <w:rPr>
      <w:rFonts w:ascii="Calibri" w:hAnsi="Calibri" w:cs="Calibri"/>
      <w:color w:val="000000"/>
      <w:sz w:val="28"/>
      <w:szCs w:val="28"/>
      <w:u w:val="none"/>
    </w:rPr>
  </w:style>
  <w:style w:type="character" w:customStyle="1" w:styleId="14">
    <w:name w:val="font61"/>
    <w:basedOn w:val="6"/>
    <w:uiPriority w:val="0"/>
    <w:rPr>
      <w:rFonts w:hint="eastAsia" w:ascii="宋体" w:hAnsi="宋体" w:eastAsia="宋体" w:cs="宋体"/>
      <w:color w:val="000000"/>
      <w:sz w:val="28"/>
      <w:szCs w:val="28"/>
      <w:u w:val="none"/>
      <w:vertAlign w:val="superscript"/>
    </w:rPr>
  </w:style>
  <w:style w:type="character" w:customStyle="1" w:styleId="15">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7174</Words>
  <Characters>7499</Characters>
  <Lines>56</Lines>
  <Paragraphs>16</Paragraphs>
  <TotalTime>52</TotalTime>
  <ScaleCrop>false</ScaleCrop>
  <LinksUpToDate>false</LinksUpToDate>
  <CharactersWithSpaces>7522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2024-08-01T02:19:00Z</dcterms:created>
  <dc:creator>硕 张</dc:creator>
  <cp:lastModifiedBy>请叫我H先生-</cp:lastModifiedBy>
  <cp:lastPrinted>2024-08-01T03:22:13Z</cp:lastPrinted>
  <dcterms:modified xsi:type="dcterms:W3CDTF">2024-08-01T03:22:28Z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424AC44B0DDA4137A47D452089883ACD_13</vt:lpwstr>
  </property>
</Properties>
</file>